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F6" w:rsidRDefault="00ED3CF6">
      <w:pPr>
        <w:rPr>
          <w:b/>
          <w:sz w:val="28"/>
          <w:szCs w:val="28"/>
        </w:rPr>
      </w:pPr>
      <w:r>
        <w:rPr>
          <w:noProof/>
          <w:lang w:eastAsia="nl-BE"/>
        </w:rPr>
        <w:drawing>
          <wp:inline distT="0" distB="0" distL="0" distR="0" wp14:anchorId="60C9BF90" wp14:editId="36C6D307">
            <wp:extent cx="2363230" cy="647700"/>
            <wp:effectExtent l="0" t="0" r="0" b="0"/>
            <wp:docPr id="1" name="Afbeelding 1" descr="cid:image001.png@01CFFBF5.B0403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CFFBF5.B04031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63230" cy="647700"/>
                    </a:xfrm>
                    <a:prstGeom prst="rect">
                      <a:avLst/>
                    </a:prstGeom>
                    <a:noFill/>
                    <a:ln>
                      <a:noFill/>
                    </a:ln>
                  </pic:spPr>
                </pic:pic>
              </a:graphicData>
            </a:graphic>
          </wp:inline>
        </w:drawing>
      </w:r>
    </w:p>
    <w:p w:rsidR="00ED3CF6" w:rsidRDefault="00ED3CF6">
      <w:pPr>
        <w:rPr>
          <w:b/>
          <w:sz w:val="28"/>
          <w:szCs w:val="28"/>
        </w:rPr>
      </w:pPr>
    </w:p>
    <w:p w:rsidR="002E6EA8" w:rsidRDefault="002E6EA8">
      <w:pPr>
        <w:rPr>
          <w:b/>
          <w:sz w:val="28"/>
          <w:szCs w:val="28"/>
        </w:rPr>
      </w:pPr>
    </w:p>
    <w:p w:rsidR="004118C2" w:rsidRPr="00ED3CF6" w:rsidRDefault="0032123E">
      <w:pPr>
        <w:rPr>
          <w:b/>
          <w:sz w:val="28"/>
          <w:szCs w:val="28"/>
        </w:rPr>
      </w:pPr>
      <w:r w:rsidRPr="00ED3CF6">
        <w:rPr>
          <w:b/>
          <w:sz w:val="28"/>
          <w:szCs w:val="28"/>
        </w:rPr>
        <w:t>Reglementering Luchthaven Oostende</w:t>
      </w:r>
      <w:r w:rsidR="00ED3CF6" w:rsidRPr="00ED3CF6">
        <w:rPr>
          <w:b/>
          <w:sz w:val="28"/>
          <w:szCs w:val="28"/>
        </w:rPr>
        <w:t>-Brugge</w:t>
      </w:r>
      <w:r w:rsidR="00DC58EE" w:rsidRPr="00ED3CF6">
        <w:rPr>
          <w:b/>
          <w:sz w:val="28"/>
          <w:szCs w:val="28"/>
        </w:rPr>
        <w:t xml:space="preserve"> LEM </w:t>
      </w:r>
      <w:r w:rsidRPr="00ED3CF6">
        <w:rPr>
          <w:b/>
          <w:sz w:val="28"/>
          <w:szCs w:val="28"/>
        </w:rPr>
        <w:t xml:space="preserve">NV </w:t>
      </w:r>
      <w:r w:rsidR="00CE6617">
        <w:rPr>
          <w:b/>
          <w:sz w:val="28"/>
          <w:szCs w:val="28"/>
        </w:rPr>
        <w:t xml:space="preserve">vanaf </w:t>
      </w:r>
      <w:r w:rsidR="003F01AC">
        <w:rPr>
          <w:b/>
          <w:sz w:val="28"/>
          <w:szCs w:val="28"/>
        </w:rPr>
        <w:t>29/10/2017</w:t>
      </w:r>
      <w:bookmarkStart w:id="0" w:name="_GoBack"/>
      <w:bookmarkEnd w:id="0"/>
    </w:p>
    <w:p w:rsidR="00DC58EE" w:rsidRDefault="00DC58EE"/>
    <w:p w:rsidR="00DC58EE" w:rsidRDefault="00DC58EE">
      <w:r>
        <w:t xml:space="preserve">De LEM </w:t>
      </w:r>
      <w:r w:rsidR="00ED3CF6">
        <w:t xml:space="preserve">NV </w:t>
      </w:r>
      <w:r>
        <w:t xml:space="preserve">Oostende-Brugge is gemachtigd de </w:t>
      </w:r>
      <w:r w:rsidR="00DA5BEA">
        <w:t>luchthavenvergoedingen te innen, vastgesteld in dit reglement.</w:t>
      </w:r>
    </w:p>
    <w:p w:rsidR="0032123E" w:rsidRDefault="0032123E"/>
    <w:p w:rsidR="00DC58EE" w:rsidRPr="0032123E" w:rsidRDefault="0032123E">
      <w:pPr>
        <w:rPr>
          <w:b/>
        </w:rPr>
      </w:pPr>
      <w:r w:rsidRPr="0032123E">
        <w:rPr>
          <w:b/>
        </w:rPr>
        <w:t>Artikel 1: Landing- en opstijgingsvergoedingen.</w:t>
      </w:r>
    </w:p>
    <w:p w:rsidR="002E6EA8" w:rsidRDefault="002E6EA8">
      <w:pPr>
        <w:rPr>
          <w:b/>
          <w:u w:val="single"/>
        </w:rPr>
      </w:pPr>
    </w:p>
    <w:p w:rsidR="0032123E" w:rsidRDefault="00DA5BEA">
      <w:pPr>
        <w:rPr>
          <w:b/>
        </w:rPr>
      </w:pPr>
      <w:r>
        <w:rPr>
          <w:b/>
          <w:u w:val="single"/>
        </w:rPr>
        <w:t xml:space="preserve">§1 </w:t>
      </w:r>
      <w:r w:rsidR="00DD7F54" w:rsidRPr="00DD7F54">
        <w:rPr>
          <w:b/>
          <w:u w:val="single"/>
        </w:rPr>
        <w:t>Landing</w:t>
      </w:r>
      <w:r w:rsidR="00DD7F54">
        <w:rPr>
          <w:b/>
        </w:rPr>
        <w:t>:</w:t>
      </w:r>
    </w:p>
    <w:p w:rsidR="00DA5BEA" w:rsidRDefault="00DA5BEA">
      <w:pPr>
        <w:rPr>
          <w:b/>
        </w:rPr>
      </w:pPr>
    </w:p>
    <w:p w:rsidR="00DC58EE" w:rsidRDefault="00DC58EE">
      <w:r w:rsidRPr="005F2C5A">
        <w:rPr>
          <w:b/>
        </w:rPr>
        <w:t>Van 07u00 tot en met 21u59 LT</w:t>
      </w:r>
      <w:r>
        <w:tab/>
      </w:r>
      <w:r>
        <w:tab/>
      </w:r>
      <w:r>
        <w:tab/>
      </w:r>
      <w:r w:rsidR="004B0868">
        <w:t xml:space="preserve">€ </w:t>
      </w:r>
      <w:r w:rsidR="004B0868">
        <w:rPr>
          <w:b/>
        </w:rPr>
        <w:t>3</w:t>
      </w:r>
      <w:r w:rsidR="00F2142C">
        <w:rPr>
          <w:b/>
        </w:rPr>
        <w:t>,</w:t>
      </w:r>
      <w:r w:rsidR="00357476">
        <w:rPr>
          <w:b/>
        </w:rPr>
        <w:t>39</w:t>
      </w:r>
      <w:r w:rsidRPr="005F2C5A">
        <w:rPr>
          <w:b/>
        </w:rPr>
        <w:t xml:space="preserve"> per ton MTOW</w:t>
      </w:r>
    </w:p>
    <w:p w:rsidR="00DC58EE" w:rsidRDefault="00DC58EE">
      <w:r>
        <w:t xml:space="preserve">De vergoeding bedraagt minimaal </w:t>
      </w:r>
      <w:r w:rsidR="004B0868">
        <w:t>€ 10,</w:t>
      </w:r>
      <w:r>
        <w:t>00 per landing voor toestellen tot en met 6 ton MTOW</w:t>
      </w:r>
    </w:p>
    <w:p w:rsidR="00DC58EE" w:rsidRDefault="00DC58EE">
      <w:r>
        <w:t xml:space="preserve">De vergoeding bedraagt minimaal </w:t>
      </w:r>
      <w:r w:rsidR="004B0868">
        <w:t>€ 100,00</w:t>
      </w:r>
      <w:r>
        <w:t xml:space="preserve"> per landing voor toestellen van meer dan 6 ton MTOW</w:t>
      </w:r>
    </w:p>
    <w:p w:rsidR="00DC58EE" w:rsidRDefault="00DC58EE"/>
    <w:p w:rsidR="00DC58EE" w:rsidRDefault="00DC58EE">
      <w:r w:rsidRPr="005F2C5A">
        <w:rPr>
          <w:b/>
        </w:rPr>
        <w:t>Van 22u00 tot en met 06u59 LT</w:t>
      </w:r>
      <w:r>
        <w:tab/>
      </w:r>
      <w:r>
        <w:tab/>
      </w:r>
      <w:r>
        <w:tab/>
      </w:r>
      <w:r w:rsidR="004B0868">
        <w:t xml:space="preserve">€ </w:t>
      </w:r>
      <w:r w:rsidRPr="005F2C5A">
        <w:rPr>
          <w:b/>
        </w:rPr>
        <w:t>5</w:t>
      </w:r>
      <w:r w:rsidR="00F2142C">
        <w:rPr>
          <w:b/>
        </w:rPr>
        <w:t>,</w:t>
      </w:r>
      <w:r w:rsidR="00357476">
        <w:rPr>
          <w:b/>
        </w:rPr>
        <w:t>65</w:t>
      </w:r>
      <w:r w:rsidRPr="005F2C5A">
        <w:rPr>
          <w:b/>
        </w:rPr>
        <w:t xml:space="preserve"> per ton MTOW</w:t>
      </w:r>
    </w:p>
    <w:p w:rsidR="00DC58EE" w:rsidRDefault="00DC58EE">
      <w:r>
        <w:t>De vergoeding bedraagt minimaal</w:t>
      </w:r>
      <w:r w:rsidR="004B0868">
        <w:t xml:space="preserve"> € 100,00</w:t>
      </w:r>
      <w:r>
        <w:t xml:space="preserve"> per landing voor toestellen tot en met 6 ton MTOW</w:t>
      </w:r>
    </w:p>
    <w:p w:rsidR="00DC58EE" w:rsidRDefault="00DC58EE">
      <w:r>
        <w:t xml:space="preserve">De vergoeding bedraagt minimaal </w:t>
      </w:r>
      <w:r w:rsidR="004B0868">
        <w:t>€ 580,00</w:t>
      </w:r>
      <w:r>
        <w:t xml:space="preserve"> per landing voor toestellen van meer dan 6 ton MTOW</w:t>
      </w:r>
    </w:p>
    <w:p w:rsidR="00DC58EE" w:rsidRDefault="00DC58EE"/>
    <w:p w:rsidR="00DC58EE" w:rsidRDefault="00DA5BEA">
      <w:r>
        <w:rPr>
          <w:b/>
          <w:u w:val="single"/>
        </w:rPr>
        <w:t xml:space="preserve">§2 </w:t>
      </w:r>
      <w:r w:rsidR="00DC58EE" w:rsidRPr="00DD7F54">
        <w:rPr>
          <w:b/>
          <w:u w:val="single"/>
        </w:rPr>
        <w:t>Opstijging</w:t>
      </w:r>
      <w:r w:rsidR="00DC58EE">
        <w:t>:</w:t>
      </w:r>
    </w:p>
    <w:p w:rsidR="002E6EA8" w:rsidRDefault="002E6EA8"/>
    <w:p w:rsidR="00DC58EE" w:rsidRDefault="00DC58EE">
      <w:r w:rsidRPr="005F2C5A">
        <w:rPr>
          <w:b/>
        </w:rPr>
        <w:t>Van 07u00 tot en met 21u59 LT</w:t>
      </w:r>
      <w:r w:rsidRPr="005F2C5A">
        <w:rPr>
          <w:b/>
        </w:rPr>
        <w:tab/>
      </w:r>
      <w:r>
        <w:tab/>
      </w:r>
      <w:r>
        <w:tab/>
      </w:r>
      <w:r w:rsidR="00F2142C" w:rsidRPr="005F2C5A">
        <w:rPr>
          <w:b/>
        </w:rPr>
        <w:t>€</w:t>
      </w:r>
      <w:r w:rsidR="00F2142C">
        <w:rPr>
          <w:b/>
        </w:rPr>
        <w:t xml:space="preserve"> </w:t>
      </w:r>
      <w:r w:rsidRPr="005F2C5A">
        <w:rPr>
          <w:b/>
        </w:rPr>
        <w:t>3</w:t>
      </w:r>
      <w:r w:rsidR="00357476">
        <w:rPr>
          <w:b/>
        </w:rPr>
        <w:t>,39</w:t>
      </w:r>
      <w:r w:rsidRPr="005F2C5A">
        <w:rPr>
          <w:b/>
        </w:rPr>
        <w:t xml:space="preserve"> per ton MTOW</w:t>
      </w:r>
    </w:p>
    <w:p w:rsidR="00DC58EE" w:rsidRDefault="00DC58EE">
      <w:r>
        <w:t xml:space="preserve">De vergoeding bedraagt minimaal </w:t>
      </w:r>
      <w:r w:rsidR="004B0868">
        <w:t>€ 10,00</w:t>
      </w:r>
      <w:r>
        <w:t xml:space="preserve"> per landing voor toestellen tot en met 6 ton MTOW</w:t>
      </w:r>
    </w:p>
    <w:p w:rsidR="00DC58EE" w:rsidRDefault="00DC58EE">
      <w:r>
        <w:t xml:space="preserve">De vergoeding bedraagt minimaal </w:t>
      </w:r>
      <w:r w:rsidR="004B0868">
        <w:t>€ 100,00</w:t>
      </w:r>
      <w:r>
        <w:t xml:space="preserve"> per landing voor toestellen van meer dan 6 ton MTOW</w:t>
      </w:r>
    </w:p>
    <w:p w:rsidR="005F2C5A" w:rsidRDefault="005F2C5A"/>
    <w:p w:rsidR="005F2C5A" w:rsidRDefault="005F2C5A">
      <w:r w:rsidRPr="005F2C5A">
        <w:rPr>
          <w:b/>
        </w:rPr>
        <w:t>Van 22u00 tot en met 06u59 LT</w:t>
      </w:r>
      <w:r>
        <w:tab/>
      </w:r>
      <w:r>
        <w:tab/>
      </w:r>
      <w:r>
        <w:tab/>
      </w:r>
      <w:r w:rsidR="00F2142C" w:rsidRPr="005F2C5A">
        <w:rPr>
          <w:b/>
        </w:rPr>
        <w:t xml:space="preserve">€ </w:t>
      </w:r>
      <w:r w:rsidRPr="005F2C5A">
        <w:rPr>
          <w:b/>
        </w:rPr>
        <w:t>5</w:t>
      </w:r>
      <w:r w:rsidR="00F2142C">
        <w:rPr>
          <w:b/>
        </w:rPr>
        <w:t>,</w:t>
      </w:r>
      <w:r w:rsidR="00357476">
        <w:rPr>
          <w:b/>
        </w:rPr>
        <w:t>65</w:t>
      </w:r>
      <w:r w:rsidRPr="005F2C5A">
        <w:rPr>
          <w:b/>
        </w:rPr>
        <w:t xml:space="preserve"> per ton MTOW</w:t>
      </w:r>
    </w:p>
    <w:p w:rsidR="005F2C5A" w:rsidRDefault="005F2C5A">
      <w:r>
        <w:t xml:space="preserve">De vergoeding bedraagt minimaal </w:t>
      </w:r>
      <w:r w:rsidR="004B0868">
        <w:t>€ 100,00</w:t>
      </w:r>
      <w:r>
        <w:t xml:space="preserve"> per landing voor toestellen tot en met 6 ton MTOW</w:t>
      </w:r>
    </w:p>
    <w:p w:rsidR="005F2C5A" w:rsidRDefault="005F2C5A">
      <w:r>
        <w:t>De vergoeding bedraagt minimaal</w:t>
      </w:r>
      <w:r w:rsidR="004B0868">
        <w:t xml:space="preserve"> € 580,00</w:t>
      </w:r>
      <w:r>
        <w:t xml:space="preserve"> per landing voor toestellen van meer dan 6 ton MTOW</w:t>
      </w:r>
    </w:p>
    <w:p w:rsidR="005F2C5A" w:rsidRDefault="005F2C5A"/>
    <w:p w:rsidR="00344910" w:rsidRDefault="00DA5BEA" w:rsidP="00DA5BEA">
      <w:r w:rsidRPr="00DA5BEA">
        <w:rPr>
          <w:b/>
        </w:rPr>
        <w:t>§3</w:t>
      </w:r>
      <w:r>
        <w:t xml:space="preserve"> </w:t>
      </w:r>
      <w:r w:rsidR="00344910">
        <w:t xml:space="preserve">Als uur van landing geldt het ogenblik waarop het luchtvaartuig de grond raakt.  </w:t>
      </w:r>
    </w:p>
    <w:p w:rsidR="00344910" w:rsidRDefault="00344910" w:rsidP="00DA5BEA">
      <w:r>
        <w:t>Als uur van opstijging geldt het ogenblik waarop het luchtvaartuig de grond verlaat.</w:t>
      </w:r>
    </w:p>
    <w:p w:rsidR="00344910" w:rsidRDefault="00344910"/>
    <w:p w:rsidR="00344910" w:rsidRDefault="00DA5BEA" w:rsidP="00DA5BEA">
      <w:r w:rsidRPr="00DA5BEA">
        <w:rPr>
          <w:b/>
        </w:rPr>
        <w:t>§4</w:t>
      </w:r>
      <w:r>
        <w:t xml:space="preserve"> </w:t>
      </w:r>
      <w:r w:rsidR="00344910">
        <w:t>De landings- e</w:t>
      </w:r>
      <w:r w:rsidR="0028502C">
        <w:t xml:space="preserve">n opstijgingsvergoedingen worden </w:t>
      </w:r>
      <w:r w:rsidR="00344910">
        <w:t>berekend op basis va het hoogst toegestane startgewicht (MTOW), vermeld in het bewijs van luchtwaardigheid, in de vlieghandleiding of in elk ander document dat bij het bewijs van luchtwaardigheid behoort.  Elk gedeelte van</w:t>
      </w:r>
      <w:r w:rsidR="0032123E">
        <w:t xml:space="preserve"> een ton wordt als een volle</w:t>
      </w:r>
      <w:r w:rsidR="00344910">
        <w:t xml:space="preserve"> ton beschouwd.</w:t>
      </w:r>
      <w:r w:rsidR="0032123E">
        <w:t xml:space="preserve"> Elk gedeelte van een dag wordt als een volle dag beschouwd. Elk gedeelte van een uur wordt als een vol uur beschouwd.</w:t>
      </w:r>
    </w:p>
    <w:p w:rsidR="004E7334" w:rsidRDefault="004E7334" w:rsidP="004E7334">
      <w:pPr>
        <w:pStyle w:val="Lijstalinea"/>
      </w:pPr>
    </w:p>
    <w:p w:rsidR="002E6EA8" w:rsidRDefault="002E6EA8" w:rsidP="00DD7F54"/>
    <w:p w:rsidR="002E6EA8" w:rsidRDefault="002E6EA8" w:rsidP="00DD7F54">
      <w:pPr>
        <w:rPr>
          <w:b/>
          <w:u w:val="single"/>
        </w:rPr>
      </w:pPr>
    </w:p>
    <w:p w:rsidR="002E6EA8" w:rsidRDefault="002E6EA8" w:rsidP="00DD7F54">
      <w:pPr>
        <w:rPr>
          <w:b/>
          <w:u w:val="single"/>
        </w:rPr>
      </w:pPr>
    </w:p>
    <w:p w:rsidR="002E6EA8" w:rsidRDefault="002E6EA8" w:rsidP="00DD7F54">
      <w:pPr>
        <w:rPr>
          <w:b/>
          <w:u w:val="single"/>
        </w:rPr>
      </w:pPr>
    </w:p>
    <w:p w:rsidR="002E6EA8" w:rsidRDefault="002E6EA8" w:rsidP="00DD7F54">
      <w:pPr>
        <w:rPr>
          <w:b/>
          <w:u w:val="single"/>
        </w:rPr>
      </w:pPr>
    </w:p>
    <w:p w:rsidR="00DD7F54" w:rsidRDefault="009F5CE7" w:rsidP="00DD7F54">
      <w:r>
        <w:rPr>
          <w:b/>
          <w:u w:val="single"/>
        </w:rPr>
        <w:lastRenderedPageBreak/>
        <w:t xml:space="preserve">Artikel </w:t>
      </w:r>
      <w:r w:rsidR="00DD7F54">
        <w:rPr>
          <w:b/>
          <w:u w:val="single"/>
        </w:rPr>
        <w:t>2</w:t>
      </w:r>
      <w:r>
        <w:rPr>
          <w:b/>
          <w:u w:val="single"/>
        </w:rPr>
        <w:t>:</w:t>
      </w:r>
      <w:r w:rsidR="00DD7F54" w:rsidRPr="00080079">
        <w:rPr>
          <w:b/>
          <w:u w:val="single"/>
        </w:rPr>
        <w:t xml:space="preserve"> Leerling piloten</w:t>
      </w:r>
      <w:r w:rsidR="00DD7F54">
        <w:t>:</w:t>
      </w:r>
    </w:p>
    <w:p w:rsidR="00DD7F54" w:rsidRDefault="00DD7F54" w:rsidP="00DD7F54"/>
    <w:p w:rsidR="00DD7F54" w:rsidRDefault="00DD7F54" w:rsidP="00DD7F54">
      <w:r>
        <w:t>Leerling piloten kunnen voor hun trainingsvluchten met toestellen tot en met 2 ton genieten van een korting van 70% op alle luchthavenvergoedingen onder volgende voorwaarden:</w:t>
      </w:r>
    </w:p>
    <w:p w:rsidR="00DD7F54" w:rsidRDefault="00DD7F54" w:rsidP="00DD7F54"/>
    <w:p w:rsidR="00DD7F54" w:rsidRDefault="00DD7F54" w:rsidP="00DD7F54">
      <w:pPr>
        <w:pStyle w:val="Lijstalinea"/>
        <w:numPr>
          <w:ilvl w:val="0"/>
          <w:numId w:val="1"/>
        </w:numPr>
      </w:pPr>
      <w:r>
        <w:t>De leerling-piloot is ingeschreven bij een door het directoraat-generaal luchtvaart (DGLV) erkende opleidingsinstantie;</w:t>
      </w:r>
    </w:p>
    <w:p w:rsidR="00DD7F54" w:rsidRDefault="00DD7F54" w:rsidP="00DD7F54">
      <w:pPr>
        <w:pStyle w:val="Lijstalinea"/>
        <w:numPr>
          <w:ilvl w:val="0"/>
          <w:numId w:val="1"/>
        </w:numPr>
      </w:pPr>
      <w:r>
        <w:t>Het toestel waarmee de training uitgevoerd wordt, is door het Directoraat-Generaal Luchtvaart (DGLV) erkend;</w:t>
      </w:r>
    </w:p>
    <w:p w:rsidR="00DD7F54" w:rsidRDefault="00DD7F54" w:rsidP="00DD7F54">
      <w:pPr>
        <w:pStyle w:val="Lijstalinea"/>
        <w:numPr>
          <w:ilvl w:val="0"/>
          <w:numId w:val="1"/>
        </w:numPr>
      </w:pPr>
      <w:r>
        <w:t>Het toestel waarmee de training uitgevoerd wordt, is gebaseerd op de Luchthaven Oostende en het hoogst toegestane startgewicht is (MTOW) bedraagt maximum 2 ton.</w:t>
      </w:r>
    </w:p>
    <w:p w:rsidR="00DD7F54" w:rsidRDefault="00DD7F54" w:rsidP="00DD7F54">
      <w:pPr>
        <w:pStyle w:val="Lijstalinea"/>
        <w:numPr>
          <w:ilvl w:val="0"/>
          <w:numId w:val="1"/>
        </w:numPr>
      </w:pPr>
    </w:p>
    <w:p w:rsidR="00DD7F54" w:rsidRDefault="00DD7F54" w:rsidP="00DD7F54">
      <w:r>
        <w:t>Het aanvraag formulier voor het bekomen van het verminderd tarief is hieronder beschikbaar.</w:t>
      </w:r>
    </w:p>
    <w:p w:rsidR="00DD7F54" w:rsidRDefault="00DD7F54" w:rsidP="00DD7F54"/>
    <w:p w:rsidR="00DD7F54" w:rsidRPr="00DA5BEA" w:rsidRDefault="00DD7F54" w:rsidP="00DD7F54">
      <w:pPr>
        <w:rPr>
          <w:b/>
          <w:i/>
          <w:u w:val="single"/>
        </w:rPr>
      </w:pPr>
      <w:r w:rsidRPr="00DD7F54">
        <w:rPr>
          <w:b/>
        </w:rPr>
        <w:t xml:space="preserve"> </w:t>
      </w:r>
      <w:r w:rsidRPr="00DA5BEA">
        <w:rPr>
          <w:b/>
          <w:i/>
          <w:u w:val="single"/>
        </w:rPr>
        <w:t>Alle vluchten met of zonder uitzonderingen moeten voor vertrek van de vlucht telefonisch</w:t>
      </w:r>
      <w:r w:rsidR="001940FD" w:rsidRPr="00DA5BEA">
        <w:rPr>
          <w:b/>
          <w:i/>
          <w:u w:val="single"/>
        </w:rPr>
        <w:t xml:space="preserve"> gemeld worden aan de navigatie, indien dit niet werd gedaan, zullen de passagierstaksen berekend worden op het totaal aantal zitplaatsen van het toestel en  zal er  een vergoeding van 125 euro voor administratiekosten worden aangerekend.</w:t>
      </w:r>
    </w:p>
    <w:p w:rsidR="004E7334" w:rsidRDefault="004E7334">
      <w:pPr>
        <w:rPr>
          <w:b/>
          <w:u w:val="single"/>
        </w:rPr>
      </w:pPr>
    </w:p>
    <w:p w:rsidR="005F2C5A" w:rsidRDefault="009F5CE7">
      <w:r>
        <w:rPr>
          <w:b/>
          <w:u w:val="single"/>
        </w:rPr>
        <w:t>Artikel</w:t>
      </w:r>
      <w:r w:rsidR="005852F3">
        <w:rPr>
          <w:b/>
          <w:u w:val="single"/>
        </w:rPr>
        <w:t xml:space="preserve"> </w:t>
      </w:r>
      <w:r>
        <w:rPr>
          <w:b/>
          <w:u w:val="single"/>
        </w:rPr>
        <w:t>3:</w:t>
      </w:r>
      <w:r w:rsidR="00063ECA" w:rsidRPr="00063ECA">
        <w:rPr>
          <w:b/>
          <w:u w:val="single"/>
        </w:rPr>
        <w:t xml:space="preserve"> </w:t>
      </w:r>
      <w:r w:rsidR="005F2C5A" w:rsidRPr="00063ECA">
        <w:rPr>
          <w:b/>
          <w:u w:val="single"/>
        </w:rPr>
        <w:t>Parking</w:t>
      </w:r>
      <w:r w:rsidR="005F2C5A">
        <w:t>:</w:t>
      </w:r>
    </w:p>
    <w:p w:rsidR="002E6EA8" w:rsidRDefault="002E6EA8"/>
    <w:p w:rsidR="00344910" w:rsidRDefault="00DA5BEA">
      <w:r w:rsidRPr="00DA5BEA">
        <w:rPr>
          <w:b/>
        </w:rPr>
        <w:t>§1</w:t>
      </w:r>
      <w:r>
        <w:t xml:space="preserve"> </w:t>
      </w:r>
      <w:r w:rsidR="00344910">
        <w:t>De vergoeding voor het parkeren van luchtvaartuigen</w:t>
      </w:r>
      <w:r w:rsidR="00DD7F54">
        <w:t xml:space="preserve"> op de luchthaven</w:t>
      </w:r>
      <w:r w:rsidR="00344910">
        <w:t xml:space="preserve"> bedraagt:</w:t>
      </w:r>
    </w:p>
    <w:p w:rsidR="005F2C5A" w:rsidRDefault="005F2C5A" w:rsidP="00DD7F54">
      <w:r>
        <w:t>Voor toestellen tot en met 6 ton MTOW</w:t>
      </w:r>
      <w:r w:rsidR="00344910">
        <w:t>:</w:t>
      </w:r>
      <w:r w:rsidR="00DD7F54">
        <w:t xml:space="preserve"> e</w:t>
      </w:r>
      <w:r>
        <w:t>erste zes uur gratis</w:t>
      </w:r>
      <w:r w:rsidR="00344910">
        <w:t>.</w:t>
      </w:r>
    </w:p>
    <w:p w:rsidR="005F2C5A" w:rsidRDefault="005F2C5A" w:rsidP="00DD7F54">
      <w:r>
        <w:t>Nadien bedraagt de vergoeding 3</w:t>
      </w:r>
      <w:r w:rsidR="00357476">
        <w:t>.08</w:t>
      </w:r>
      <w:r>
        <w:t xml:space="preserve"> euro per begonnen periode van 24 uur en per ton, met een minimum van 15</w:t>
      </w:r>
      <w:r w:rsidR="00357476">
        <w:t>.40</w:t>
      </w:r>
      <w:r>
        <w:t xml:space="preserve"> euro.</w:t>
      </w:r>
    </w:p>
    <w:p w:rsidR="005F2C5A" w:rsidRDefault="005F2C5A"/>
    <w:p w:rsidR="005F2C5A" w:rsidRDefault="00DA5BEA">
      <w:r w:rsidRPr="00DA5BEA">
        <w:rPr>
          <w:b/>
        </w:rPr>
        <w:t>§2</w:t>
      </w:r>
      <w:r>
        <w:t xml:space="preserve"> </w:t>
      </w:r>
      <w:r w:rsidR="005F2C5A">
        <w:t>Voor toestellen van meer dan 6 ton MTOW</w:t>
      </w:r>
      <w:r w:rsidR="00344910">
        <w:t>:</w:t>
      </w:r>
      <w:r w:rsidR="00DD7F54">
        <w:t xml:space="preserve"> e</w:t>
      </w:r>
      <w:r w:rsidR="005F2C5A">
        <w:t>erste zes uur gratis</w:t>
      </w:r>
      <w:r w:rsidR="00DD7F54">
        <w:t>.</w:t>
      </w:r>
    </w:p>
    <w:p w:rsidR="005F2C5A" w:rsidRDefault="005F2C5A">
      <w:r>
        <w:t>Vanaf het 6</w:t>
      </w:r>
      <w:r w:rsidRPr="005F2C5A">
        <w:rPr>
          <w:vertAlign w:val="superscript"/>
        </w:rPr>
        <w:t>e</w:t>
      </w:r>
      <w:r>
        <w:t xml:space="preserve"> uur tot en met het 48</w:t>
      </w:r>
      <w:r w:rsidRPr="005F2C5A">
        <w:rPr>
          <w:vertAlign w:val="superscript"/>
        </w:rPr>
        <w:t>e</w:t>
      </w:r>
      <w:r>
        <w:t xml:space="preserve"> uur bedraagt de vergoeding 3</w:t>
      </w:r>
      <w:r w:rsidR="00357476">
        <w:t>.08</w:t>
      </w:r>
      <w:r>
        <w:t xml:space="preserve"> euro per dag per ton</w:t>
      </w:r>
    </w:p>
    <w:p w:rsidR="005F2C5A" w:rsidRDefault="005F2C5A">
      <w:r>
        <w:t xml:space="preserve">Van de </w:t>
      </w:r>
      <w:r w:rsidR="009467D5">
        <w:t>3</w:t>
      </w:r>
      <w:r w:rsidRPr="005F2C5A">
        <w:rPr>
          <w:vertAlign w:val="superscript"/>
        </w:rPr>
        <w:t>e</w:t>
      </w:r>
      <w:r>
        <w:t xml:space="preserve"> tot en met de 7</w:t>
      </w:r>
      <w:r w:rsidRPr="005F2C5A">
        <w:rPr>
          <w:vertAlign w:val="superscript"/>
        </w:rPr>
        <w:t>e</w:t>
      </w:r>
      <w:r>
        <w:t xml:space="preserve"> dag bedraagt de</w:t>
      </w:r>
      <w:r w:rsidR="00357476">
        <w:t xml:space="preserve"> vergoeding 2,16</w:t>
      </w:r>
      <w:r>
        <w:t xml:space="preserve"> euro per dag per ton</w:t>
      </w:r>
    </w:p>
    <w:p w:rsidR="005F2C5A" w:rsidRDefault="005F2C5A">
      <w:r>
        <w:t>Van de 8</w:t>
      </w:r>
      <w:r w:rsidRPr="005F2C5A">
        <w:rPr>
          <w:vertAlign w:val="superscript"/>
        </w:rPr>
        <w:t>e</w:t>
      </w:r>
      <w:r>
        <w:t xml:space="preserve"> tot en met de 21</w:t>
      </w:r>
      <w:r w:rsidRPr="005F2C5A">
        <w:rPr>
          <w:vertAlign w:val="superscript"/>
        </w:rPr>
        <w:t>e</w:t>
      </w:r>
      <w:r w:rsidR="00357476">
        <w:t xml:space="preserve"> dag bedraagt de vergoeding 4.31</w:t>
      </w:r>
      <w:r>
        <w:t xml:space="preserve"> euro per dag per ton</w:t>
      </w:r>
    </w:p>
    <w:p w:rsidR="005F2C5A" w:rsidRDefault="005F2C5A">
      <w:r>
        <w:t>Van de 22</w:t>
      </w:r>
      <w:r w:rsidRPr="005F2C5A">
        <w:rPr>
          <w:vertAlign w:val="superscript"/>
        </w:rPr>
        <w:t>e</w:t>
      </w:r>
      <w:r>
        <w:t xml:space="preserve"> tot en met de 28</w:t>
      </w:r>
      <w:r w:rsidRPr="005F2C5A">
        <w:rPr>
          <w:vertAlign w:val="superscript"/>
        </w:rPr>
        <w:t>e</w:t>
      </w:r>
      <w:r w:rsidR="00357476">
        <w:t xml:space="preserve"> dag bedraagt de vergoeding 8.62</w:t>
      </w:r>
      <w:r>
        <w:t xml:space="preserve"> euro per dag per ton</w:t>
      </w:r>
    </w:p>
    <w:p w:rsidR="005F2C5A" w:rsidRDefault="005F2C5A">
      <w:r>
        <w:t>Van de 29</w:t>
      </w:r>
      <w:r w:rsidRPr="005F2C5A">
        <w:rPr>
          <w:vertAlign w:val="superscript"/>
        </w:rPr>
        <w:t>e</w:t>
      </w:r>
      <w:r>
        <w:t xml:space="preserve"> tot en met de 35</w:t>
      </w:r>
      <w:r w:rsidRPr="005F2C5A">
        <w:rPr>
          <w:vertAlign w:val="superscript"/>
        </w:rPr>
        <w:t>e</w:t>
      </w:r>
      <w:r>
        <w:t xml:space="preserve"> </w:t>
      </w:r>
      <w:r w:rsidR="00357476">
        <w:t>dag bedraagt de vergoeding 10,78</w:t>
      </w:r>
      <w:r>
        <w:t xml:space="preserve"> euro per dag per ton</w:t>
      </w:r>
    </w:p>
    <w:p w:rsidR="005F2C5A" w:rsidRDefault="005F2C5A">
      <w:r>
        <w:t>Van de 36</w:t>
      </w:r>
      <w:r w:rsidRPr="005F2C5A">
        <w:rPr>
          <w:vertAlign w:val="superscript"/>
        </w:rPr>
        <w:t>e</w:t>
      </w:r>
      <w:r>
        <w:t xml:space="preserve"> en iedere dag e</w:t>
      </w:r>
      <w:r w:rsidR="00357476">
        <w:t>rna bedraagt de vergoeding 21,56</w:t>
      </w:r>
      <w:r>
        <w:t xml:space="preserve"> euro per dag en p</w:t>
      </w:r>
      <w:r w:rsidR="00357476">
        <w:t>er ton met een minimum van 2.052.96</w:t>
      </w:r>
      <w:r>
        <w:t xml:space="preserve"> euro per dag</w:t>
      </w:r>
      <w:r w:rsidR="00DD7F54">
        <w:t>.</w:t>
      </w:r>
    </w:p>
    <w:p w:rsidR="004E7334" w:rsidRDefault="004E7334"/>
    <w:p w:rsidR="00DA5BEA" w:rsidRDefault="00DA5BEA" w:rsidP="00DA5BEA">
      <w:r w:rsidRPr="00DA5BEA">
        <w:rPr>
          <w:b/>
        </w:rPr>
        <w:t>§3</w:t>
      </w:r>
      <w:r>
        <w:t xml:space="preserve"> Gebaseerde toestellen zijn 24 uur vrijgesteld van parkingvergoedingen.</w:t>
      </w:r>
    </w:p>
    <w:p w:rsidR="00DA5BEA" w:rsidRDefault="00DA5BEA" w:rsidP="00DD7F54"/>
    <w:p w:rsidR="004E7334" w:rsidRDefault="00DA5BEA" w:rsidP="00DD7F54">
      <w:r w:rsidRPr="00DA5BEA">
        <w:rPr>
          <w:b/>
        </w:rPr>
        <w:t>§4</w:t>
      </w:r>
      <w:r>
        <w:t xml:space="preserve"> </w:t>
      </w:r>
      <w:r w:rsidR="004E7334">
        <w:t xml:space="preserve">De duur van de stationering begint te lopen vanaf het ogenblik waarop het </w:t>
      </w:r>
      <w:r w:rsidR="000131CA">
        <w:t>luchtvaartuig de grond raakt en eindigt op het ogenblik waarop het luchtvaartuig de grond verlaat.</w:t>
      </w:r>
    </w:p>
    <w:p w:rsidR="00A16B1D" w:rsidRDefault="00A16B1D" w:rsidP="00DD7F54">
      <w:r>
        <w:t>Elk gedeelte van een ton wordt als een volle ton beschouwd.  Elk gedeelte van een dag wordt als een volle dag beschouwd.</w:t>
      </w:r>
    </w:p>
    <w:p w:rsidR="005F2C5A" w:rsidRDefault="005F2C5A"/>
    <w:p w:rsidR="00ED3CF6" w:rsidRDefault="00ED3CF6">
      <w:pPr>
        <w:rPr>
          <w:b/>
          <w:u w:val="single"/>
        </w:rPr>
      </w:pPr>
    </w:p>
    <w:p w:rsidR="002E6EA8" w:rsidRDefault="002E6EA8">
      <w:pPr>
        <w:rPr>
          <w:b/>
          <w:u w:val="single"/>
        </w:rPr>
      </w:pPr>
    </w:p>
    <w:p w:rsidR="002E6EA8" w:rsidRDefault="002E6EA8">
      <w:pPr>
        <w:rPr>
          <w:b/>
          <w:u w:val="single"/>
        </w:rPr>
      </w:pPr>
    </w:p>
    <w:p w:rsidR="002E6EA8" w:rsidRDefault="002E6EA8">
      <w:pPr>
        <w:rPr>
          <w:b/>
          <w:u w:val="single"/>
        </w:rPr>
      </w:pPr>
    </w:p>
    <w:p w:rsidR="002E6EA8" w:rsidRDefault="002E6EA8">
      <w:pPr>
        <w:rPr>
          <w:b/>
          <w:u w:val="single"/>
        </w:rPr>
      </w:pPr>
    </w:p>
    <w:p w:rsidR="002E6EA8" w:rsidRDefault="002E6EA8">
      <w:pPr>
        <w:rPr>
          <w:b/>
          <w:u w:val="single"/>
        </w:rPr>
      </w:pPr>
    </w:p>
    <w:p w:rsidR="002E6EA8" w:rsidRDefault="002E6EA8">
      <w:pPr>
        <w:rPr>
          <w:b/>
          <w:u w:val="single"/>
        </w:rPr>
      </w:pPr>
    </w:p>
    <w:p w:rsidR="005F2C5A" w:rsidRDefault="009F5CE7">
      <w:r>
        <w:rPr>
          <w:b/>
          <w:u w:val="single"/>
        </w:rPr>
        <w:t xml:space="preserve">Artikel 4: </w:t>
      </w:r>
      <w:r w:rsidR="005F2C5A" w:rsidRPr="00063ECA">
        <w:rPr>
          <w:b/>
          <w:u w:val="single"/>
        </w:rPr>
        <w:t>Passagiers</w:t>
      </w:r>
      <w:r w:rsidR="005F2C5A">
        <w:t>:</w:t>
      </w:r>
    </w:p>
    <w:p w:rsidR="002E6EA8" w:rsidRDefault="002E6EA8"/>
    <w:p w:rsidR="00DD7F54" w:rsidRDefault="00DA5BEA">
      <w:r w:rsidRPr="00DA5BEA">
        <w:rPr>
          <w:b/>
        </w:rPr>
        <w:t>§1</w:t>
      </w:r>
      <w:r>
        <w:t xml:space="preserve"> </w:t>
      </w:r>
      <w:r w:rsidR="00DD7F54">
        <w:t>De vergoeding voor het gebruik van de installaties en de diensten voor passagiers bedraagt 13</w:t>
      </w:r>
      <w:r w:rsidR="00357476">
        <w:t>.34</w:t>
      </w:r>
      <w:r w:rsidR="00DD7F54">
        <w:t xml:space="preserve"> euro per vertrekkende passagier.  </w:t>
      </w:r>
    </w:p>
    <w:p w:rsidR="00DD7F54" w:rsidRDefault="00DD7F54"/>
    <w:p w:rsidR="00C663CD" w:rsidRPr="00BC0FBB" w:rsidRDefault="00DA5BEA" w:rsidP="00C663CD">
      <w:pPr>
        <w:autoSpaceDE w:val="0"/>
        <w:autoSpaceDN w:val="0"/>
        <w:adjustRightInd w:val="0"/>
        <w:spacing w:line="240" w:lineRule="auto"/>
        <w:rPr>
          <w:rFonts w:eastAsia="Calibri" w:cstheme="minorHAnsi"/>
        </w:rPr>
      </w:pPr>
      <w:r w:rsidRPr="00DA5BEA">
        <w:rPr>
          <w:rFonts w:eastAsia="Calibri" w:cstheme="minorHAnsi"/>
          <w:b/>
        </w:rPr>
        <w:t>§2</w:t>
      </w:r>
      <w:r>
        <w:rPr>
          <w:rFonts w:eastAsia="Calibri" w:cstheme="minorHAnsi"/>
        </w:rPr>
        <w:t xml:space="preserve"> </w:t>
      </w:r>
      <w:r w:rsidR="00C663CD" w:rsidRPr="00BC0FBB">
        <w:rPr>
          <w:rFonts w:eastAsia="Calibri" w:cstheme="minorHAnsi"/>
        </w:rPr>
        <w:t>De vergoeding is niet verschuldigd voor :</w:t>
      </w:r>
    </w:p>
    <w:p w:rsidR="00C663CD" w:rsidRPr="005852F3" w:rsidRDefault="00C663CD" w:rsidP="005852F3">
      <w:pPr>
        <w:pStyle w:val="Lijstalinea"/>
        <w:numPr>
          <w:ilvl w:val="0"/>
          <w:numId w:val="4"/>
        </w:numPr>
        <w:autoSpaceDE w:val="0"/>
        <w:autoSpaceDN w:val="0"/>
        <w:adjustRightInd w:val="0"/>
        <w:spacing w:line="240" w:lineRule="auto"/>
        <w:rPr>
          <w:rFonts w:eastAsia="Calibri" w:cstheme="minorHAnsi"/>
        </w:rPr>
      </w:pPr>
      <w:r w:rsidRPr="005852F3">
        <w:rPr>
          <w:rFonts w:eastAsia="Calibri" w:cstheme="minorHAnsi"/>
        </w:rPr>
        <w:t>kinderen die jonger zijn dan twee jaar;</w:t>
      </w:r>
    </w:p>
    <w:p w:rsidR="005852F3" w:rsidRPr="005852F3" w:rsidRDefault="005852F3" w:rsidP="005852F3">
      <w:pPr>
        <w:pStyle w:val="Lijstalinea"/>
        <w:numPr>
          <w:ilvl w:val="0"/>
          <w:numId w:val="4"/>
        </w:numPr>
        <w:autoSpaceDE w:val="0"/>
        <w:autoSpaceDN w:val="0"/>
        <w:adjustRightInd w:val="0"/>
        <w:spacing w:line="240" w:lineRule="auto"/>
        <w:rPr>
          <w:rFonts w:eastAsia="Calibri" w:cstheme="minorHAnsi"/>
        </w:rPr>
      </w:pPr>
      <w:r>
        <w:rPr>
          <w:rFonts w:eastAsia="Calibri" w:cstheme="minorHAnsi"/>
        </w:rPr>
        <w:t>rechtstreekse tran</w:t>
      </w:r>
      <w:r w:rsidR="001940FD">
        <w:rPr>
          <w:rFonts w:eastAsia="Calibri" w:cstheme="minorHAnsi"/>
        </w:rPr>
        <w:t>s</w:t>
      </w:r>
      <w:r>
        <w:rPr>
          <w:rFonts w:eastAsia="Calibri" w:cstheme="minorHAnsi"/>
        </w:rPr>
        <w:t>itpassagiers die de transitzone niet verlaten</w:t>
      </w:r>
    </w:p>
    <w:p w:rsidR="00C663CD" w:rsidRPr="00BC0FBB" w:rsidRDefault="005852F3" w:rsidP="00C663CD">
      <w:pPr>
        <w:autoSpaceDE w:val="0"/>
        <w:autoSpaceDN w:val="0"/>
        <w:adjustRightInd w:val="0"/>
        <w:spacing w:line="240" w:lineRule="auto"/>
        <w:ind w:firstLine="708"/>
        <w:rPr>
          <w:rFonts w:eastAsia="Calibri" w:cstheme="minorHAnsi"/>
        </w:rPr>
      </w:pPr>
      <w:r>
        <w:rPr>
          <w:rFonts w:eastAsia="Calibri" w:cstheme="minorHAnsi"/>
        </w:rPr>
        <w:t>3</w:t>
      </w:r>
      <w:r w:rsidR="00C663CD" w:rsidRPr="00BC0FBB">
        <w:rPr>
          <w:rFonts w:eastAsia="Calibri" w:cstheme="minorHAnsi"/>
        </w:rPr>
        <w:t xml:space="preserve">) </w:t>
      </w:r>
      <w:r>
        <w:rPr>
          <w:rFonts w:eastAsia="Calibri" w:cstheme="minorHAnsi"/>
        </w:rPr>
        <w:t xml:space="preserve">  </w:t>
      </w:r>
      <w:r w:rsidR="00C663CD" w:rsidRPr="00BC0FBB">
        <w:rPr>
          <w:rFonts w:eastAsia="Calibri" w:cstheme="minorHAnsi"/>
        </w:rPr>
        <w:t>passagiers van luchtvaar</w:t>
      </w:r>
      <w:r w:rsidR="00DA5BEA">
        <w:rPr>
          <w:rFonts w:eastAsia="Calibri" w:cstheme="minorHAnsi"/>
        </w:rPr>
        <w:t>tuigen, als vermeld in artikel 8</w:t>
      </w:r>
      <w:r w:rsidR="00C663CD" w:rsidRPr="00BC0FBB">
        <w:rPr>
          <w:rFonts w:eastAsia="Calibri" w:cstheme="minorHAnsi"/>
        </w:rPr>
        <w:t>;</w:t>
      </w:r>
    </w:p>
    <w:p w:rsidR="009F5CE7" w:rsidRDefault="005852F3" w:rsidP="00C663CD">
      <w:pPr>
        <w:ind w:left="708"/>
        <w:rPr>
          <w:rFonts w:eastAsia="Calibri" w:cstheme="minorHAnsi"/>
        </w:rPr>
      </w:pPr>
      <w:r>
        <w:rPr>
          <w:rFonts w:eastAsia="Calibri" w:cstheme="minorHAnsi"/>
        </w:rPr>
        <w:t>4</w:t>
      </w:r>
      <w:r w:rsidR="00C663CD" w:rsidRPr="00BC0FBB">
        <w:rPr>
          <w:rFonts w:eastAsia="Calibri" w:cstheme="minorHAnsi"/>
        </w:rPr>
        <w:t xml:space="preserve">) </w:t>
      </w:r>
      <w:r>
        <w:rPr>
          <w:rFonts w:eastAsia="Calibri" w:cstheme="minorHAnsi"/>
        </w:rPr>
        <w:t xml:space="preserve">  </w:t>
      </w:r>
      <w:r w:rsidR="00C663CD" w:rsidRPr="00BC0FBB">
        <w:rPr>
          <w:rFonts w:eastAsia="Calibri" w:cstheme="minorHAnsi"/>
        </w:rPr>
        <w:t xml:space="preserve">bemanningsleden (cockpit en </w:t>
      </w:r>
      <w:proofErr w:type="spellStart"/>
      <w:r w:rsidR="00C663CD" w:rsidRPr="00BC0FBB">
        <w:rPr>
          <w:rFonts w:eastAsia="Calibri" w:cstheme="minorHAnsi"/>
        </w:rPr>
        <w:t>cabin</w:t>
      </w:r>
      <w:proofErr w:type="spellEnd"/>
      <w:r w:rsidR="00C663CD" w:rsidRPr="00BC0FBB">
        <w:rPr>
          <w:rFonts w:eastAsia="Calibri" w:cstheme="minorHAnsi"/>
        </w:rPr>
        <w:t xml:space="preserve"> crew) die de vlucht in kwestie uitvoeren.</w:t>
      </w:r>
    </w:p>
    <w:p w:rsidR="00063ECA" w:rsidRDefault="001940FD" w:rsidP="001940FD">
      <w:pPr>
        <w:ind w:left="708"/>
        <w:rPr>
          <w:rFonts w:eastAsia="Calibri" w:cstheme="minorHAnsi"/>
        </w:rPr>
      </w:pPr>
      <w:r>
        <w:rPr>
          <w:rFonts w:eastAsia="Calibri" w:cstheme="minorHAnsi"/>
        </w:rPr>
        <w:t>5)   loodsen die per helikopter aan of van boord gebracht worden van een vaartuig, voor het                                verrichten van beloodsing voor de scheepvaart.</w:t>
      </w:r>
    </w:p>
    <w:p w:rsidR="00DA5BEA" w:rsidRPr="001940FD" w:rsidRDefault="00DA5BEA" w:rsidP="001940FD">
      <w:pPr>
        <w:ind w:left="708"/>
        <w:rPr>
          <w:rFonts w:eastAsia="Calibri" w:cstheme="minorHAnsi"/>
        </w:rPr>
      </w:pPr>
    </w:p>
    <w:p w:rsidR="00063ECA" w:rsidRDefault="00DA5BEA">
      <w:r w:rsidRPr="00DA5BEA">
        <w:rPr>
          <w:b/>
        </w:rPr>
        <w:t>§3</w:t>
      </w:r>
      <w:r>
        <w:t xml:space="preserve"> </w:t>
      </w:r>
      <w:r w:rsidR="00063ECA">
        <w:t>Aankomst: vrij</w:t>
      </w:r>
      <w:r w:rsidR="00080079">
        <w:t xml:space="preserve"> </w:t>
      </w:r>
    </w:p>
    <w:p w:rsidR="00DA5BEA" w:rsidRDefault="00DA5BEA"/>
    <w:p w:rsidR="001940FD" w:rsidRDefault="00DA5BEA" w:rsidP="009F5CE7">
      <w:r w:rsidRPr="00DA5BEA">
        <w:rPr>
          <w:b/>
        </w:rPr>
        <w:t>§4</w:t>
      </w:r>
      <w:r>
        <w:t xml:space="preserve"> </w:t>
      </w:r>
      <w:r w:rsidR="00080079">
        <w:t>Veiligheidsvergoeding: inbegrepen</w:t>
      </w:r>
    </w:p>
    <w:p w:rsidR="001940FD" w:rsidRDefault="001940FD" w:rsidP="009F5CE7"/>
    <w:p w:rsidR="003F01AC" w:rsidRPr="003F01AC" w:rsidRDefault="00DA5BEA" w:rsidP="003F01AC">
      <w:pPr>
        <w:spacing w:before="100" w:beforeAutospacing="1" w:after="100" w:afterAutospacing="1"/>
      </w:pPr>
      <w:r w:rsidRPr="00DA5BEA">
        <w:rPr>
          <w:b/>
        </w:rPr>
        <w:t>§5</w:t>
      </w:r>
      <w:r>
        <w:t xml:space="preserve"> </w:t>
      </w:r>
      <w:r w:rsidR="003F01AC" w:rsidRPr="003F01AC">
        <w:t>PRM charge : De PRM bijdrage ( voor assistentie aan passagiers met verminderde mobiliteit) bedraagt 0,45 € per vertrekkende passagier.</w:t>
      </w:r>
    </w:p>
    <w:p w:rsidR="003F01AC" w:rsidRPr="003F01AC" w:rsidRDefault="003F01AC" w:rsidP="003F01AC">
      <w:pPr>
        <w:pStyle w:val="broodtekst"/>
        <w:rPr>
          <w:rFonts w:asciiTheme="minorHAnsi" w:eastAsiaTheme="minorHAnsi" w:hAnsiTheme="minorHAnsi" w:cstheme="minorBidi"/>
          <w:color w:val="auto"/>
          <w:sz w:val="22"/>
          <w:szCs w:val="22"/>
          <w:lang w:val="nl-BE" w:eastAsia="en-US"/>
        </w:rPr>
      </w:pPr>
      <w:r w:rsidRPr="003F01AC">
        <w:rPr>
          <w:rFonts w:asciiTheme="minorHAnsi" w:eastAsiaTheme="minorHAnsi" w:hAnsiTheme="minorHAnsi" w:cstheme="minorBidi"/>
          <w:color w:val="auto"/>
          <w:sz w:val="22"/>
          <w:szCs w:val="22"/>
          <w:lang w:val="nl-BE" w:eastAsia="en-US"/>
        </w:rPr>
        <w:t>Vertrekkende passagiers omvatten alle rechtstreeks vertrekkende, transfer en transit passagiers ( die het toestel verlaten)</w:t>
      </w:r>
    </w:p>
    <w:p w:rsidR="003F01AC" w:rsidRPr="003F01AC" w:rsidRDefault="003F01AC" w:rsidP="003F01AC">
      <w:pPr>
        <w:pStyle w:val="broodtekst"/>
        <w:rPr>
          <w:rFonts w:asciiTheme="minorHAnsi" w:eastAsiaTheme="minorHAnsi" w:hAnsiTheme="minorHAnsi" w:cstheme="minorBidi"/>
          <w:color w:val="auto"/>
          <w:sz w:val="22"/>
          <w:szCs w:val="22"/>
          <w:lang w:val="nl-BE" w:eastAsia="en-US"/>
        </w:rPr>
      </w:pPr>
      <w:r w:rsidRPr="003F01AC">
        <w:rPr>
          <w:rFonts w:asciiTheme="minorHAnsi" w:eastAsiaTheme="minorHAnsi" w:hAnsiTheme="minorHAnsi" w:cstheme="minorBidi"/>
          <w:color w:val="auto"/>
          <w:sz w:val="22"/>
          <w:szCs w:val="22"/>
          <w:lang w:val="nl-BE" w:eastAsia="en-US"/>
        </w:rPr>
        <w:t>Crew en kinderen onder de 2 jaar zijn vrijgesteld.</w:t>
      </w:r>
    </w:p>
    <w:p w:rsidR="009F5CE7" w:rsidRPr="00A61A91" w:rsidRDefault="009F5CE7" w:rsidP="009F5CE7"/>
    <w:p w:rsidR="009F5CE7" w:rsidRDefault="009F5CE7" w:rsidP="009F5CE7">
      <w:pPr>
        <w:rPr>
          <w:b/>
          <w:u w:val="single"/>
        </w:rPr>
      </w:pPr>
    </w:p>
    <w:p w:rsidR="002E6EA8" w:rsidRDefault="002E6EA8" w:rsidP="009F5CE7">
      <w:pPr>
        <w:rPr>
          <w:b/>
          <w:u w:val="single"/>
        </w:rPr>
      </w:pPr>
    </w:p>
    <w:p w:rsidR="002E6EA8" w:rsidRDefault="002E6EA8" w:rsidP="009F5CE7">
      <w:pPr>
        <w:rPr>
          <w:b/>
          <w:u w:val="single"/>
        </w:rPr>
      </w:pPr>
    </w:p>
    <w:p w:rsidR="009F5CE7" w:rsidRDefault="009F5CE7" w:rsidP="009F5CE7">
      <w:r>
        <w:rPr>
          <w:b/>
          <w:u w:val="single"/>
        </w:rPr>
        <w:t>Artikel 5:</w:t>
      </w:r>
      <w:r w:rsidRPr="002A2B54">
        <w:rPr>
          <w:b/>
          <w:u w:val="single"/>
        </w:rPr>
        <w:t xml:space="preserve"> Ver</w:t>
      </w:r>
      <w:r w:rsidR="00C663CD">
        <w:rPr>
          <w:b/>
          <w:u w:val="single"/>
        </w:rPr>
        <w:t>g</w:t>
      </w:r>
      <w:r w:rsidRPr="002A2B54">
        <w:rPr>
          <w:b/>
          <w:u w:val="single"/>
        </w:rPr>
        <w:t>oedingen voor gebruik van roerende of onroerende goederen</w:t>
      </w:r>
      <w:r>
        <w:t>:</w:t>
      </w:r>
    </w:p>
    <w:p w:rsidR="009F5CE7" w:rsidRDefault="009F5CE7" w:rsidP="009F5CE7"/>
    <w:p w:rsidR="009F5CE7" w:rsidRDefault="009F5CE7" w:rsidP="009F5CE7">
      <w:r>
        <w:t>De vergoedingen voor het gebruik van  onroerende goederen of van gedeelten van onroerende goederen worden vastgesteld bij de akte van de concessie.  Ze worden berekend volgens de handelswaarde van de plaatsen.</w:t>
      </w:r>
    </w:p>
    <w:p w:rsidR="009F5CE7" w:rsidRDefault="009F5CE7" w:rsidP="009F5CE7"/>
    <w:p w:rsidR="009F5CE7" w:rsidRDefault="009F5CE7" w:rsidP="009F5CE7">
      <w:r>
        <w:t>De vergoeding voor het verlenen van luchthavenbijstand aan derden en zelfafhandeling wordt vastgesteld bij de akte van concessie.</w:t>
      </w:r>
    </w:p>
    <w:p w:rsidR="009F5CE7" w:rsidRDefault="009F5CE7" w:rsidP="009F5CE7"/>
    <w:p w:rsidR="009F5CE7" w:rsidRDefault="009F5CE7" w:rsidP="009F5CE7">
      <w:r>
        <w:t>De vergoedingen voor de prestaties van arbeidskrachten, voor het gebruik van materiaal of installaties, of voor het leveren van goederen, worden geregeld in het contract met de luchthavendirectie.</w:t>
      </w:r>
    </w:p>
    <w:p w:rsidR="009F5CE7" w:rsidRDefault="009F5CE7" w:rsidP="009F5CE7"/>
    <w:p w:rsidR="00080079" w:rsidRDefault="009F5CE7">
      <w:r>
        <w:t>Voor het toevallig of tijdelijk stapelen van vracht in ruimten die toebehoren aan de LEM, rekent de luchthavendirectie een vergoeding aan op basis van het gewicht of de gebruikte oppervlakte.</w:t>
      </w:r>
    </w:p>
    <w:p w:rsidR="00AE2F4D" w:rsidRDefault="00AE2F4D" w:rsidP="00AE2F4D"/>
    <w:p w:rsidR="001940FD" w:rsidRDefault="001940FD">
      <w:pPr>
        <w:rPr>
          <w:b/>
          <w:u w:val="single"/>
        </w:rPr>
      </w:pPr>
    </w:p>
    <w:p w:rsidR="002E6EA8" w:rsidRDefault="002E6EA8">
      <w:pPr>
        <w:rPr>
          <w:b/>
          <w:u w:val="single"/>
        </w:rPr>
      </w:pPr>
    </w:p>
    <w:p w:rsidR="002E6EA8" w:rsidRDefault="002E6EA8">
      <w:pPr>
        <w:rPr>
          <w:b/>
          <w:u w:val="single"/>
        </w:rPr>
      </w:pPr>
    </w:p>
    <w:p w:rsidR="002E6EA8" w:rsidRDefault="002E6EA8">
      <w:pPr>
        <w:rPr>
          <w:b/>
          <w:u w:val="single"/>
        </w:rPr>
      </w:pPr>
    </w:p>
    <w:p w:rsidR="002E6EA8" w:rsidRDefault="002E6EA8">
      <w:pPr>
        <w:rPr>
          <w:b/>
          <w:u w:val="single"/>
        </w:rPr>
      </w:pPr>
    </w:p>
    <w:p w:rsidR="002E6EA8" w:rsidRDefault="002E6EA8">
      <w:pPr>
        <w:rPr>
          <w:b/>
          <w:u w:val="single"/>
        </w:rPr>
      </w:pPr>
    </w:p>
    <w:p w:rsidR="002E6EA8" w:rsidRDefault="002E6EA8">
      <w:pPr>
        <w:rPr>
          <w:b/>
          <w:u w:val="single"/>
        </w:rPr>
      </w:pPr>
    </w:p>
    <w:p w:rsidR="002E6EA8" w:rsidRDefault="002E6EA8">
      <w:pPr>
        <w:rPr>
          <w:b/>
          <w:u w:val="single"/>
        </w:rPr>
      </w:pPr>
    </w:p>
    <w:p w:rsidR="002E6EA8" w:rsidRDefault="002E6EA8">
      <w:pPr>
        <w:rPr>
          <w:b/>
          <w:u w:val="single"/>
        </w:rPr>
      </w:pPr>
    </w:p>
    <w:p w:rsidR="00080079" w:rsidRDefault="00C663CD">
      <w:r>
        <w:rPr>
          <w:b/>
          <w:u w:val="single"/>
        </w:rPr>
        <w:t>Artikel 6:</w:t>
      </w:r>
      <w:r w:rsidR="00080079" w:rsidRPr="00080079">
        <w:rPr>
          <w:b/>
          <w:u w:val="single"/>
        </w:rPr>
        <w:t xml:space="preserve"> Incentives</w:t>
      </w:r>
      <w:r w:rsidR="00080079">
        <w:t>:</w:t>
      </w:r>
    </w:p>
    <w:p w:rsidR="00080079" w:rsidRDefault="00080079"/>
    <w:p w:rsidR="00080079" w:rsidRDefault="00080079">
      <w:r>
        <w:t>LEM Oostende-Brugge NV biedt volgende incentives aan de luchthavengebruikers om hun activiteiten te ontwikkelen op de luchthaven van Oostende.</w:t>
      </w:r>
    </w:p>
    <w:p w:rsidR="00080079" w:rsidRDefault="00080079"/>
    <w:p w:rsidR="00080079" w:rsidRDefault="00080079">
      <w:r>
        <w:t>Luchtvaartmaatschappijen die vliegen op nieuwe bestemmingen krijgen volgende kortingen</w:t>
      </w:r>
    </w:p>
    <w:p w:rsidR="00080079" w:rsidRDefault="00080079">
      <w:r>
        <w:t>(passagierstrafiek):</w:t>
      </w:r>
    </w:p>
    <w:p w:rsidR="00080079" w:rsidRDefault="00080079"/>
    <w:p w:rsidR="00080079" w:rsidRDefault="00080079" w:rsidP="00080079">
      <w:pPr>
        <w:pStyle w:val="Lijstalinea"/>
        <w:numPr>
          <w:ilvl w:val="0"/>
          <w:numId w:val="1"/>
        </w:numPr>
      </w:pPr>
      <w:r>
        <w:t>Gedurende het eerste jaar na opstart van de nieuwe route: 50% korting op landing-, opstijgings- en passagiersvergoeding.</w:t>
      </w:r>
    </w:p>
    <w:p w:rsidR="00080079" w:rsidRDefault="00080079" w:rsidP="00080079">
      <w:pPr>
        <w:pStyle w:val="Lijstalinea"/>
        <w:numPr>
          <w:ilvl w:val="0"/>
          <w:numId w:val="1"/>
        </w:numPr>
      </w:pPr>
      <w:r>
        <w:t>Gedurende het tweede jaar: 25% korting op landing- opstijgings- en passagiersvergoeding.</w:t>
      </w:r>
    </w:p>
    <w:p w:rsidR="00080079" w:rsidRDefault="00080079" w:rsidP="00080079"/>
    <w:p w:rsidR="00033896" w:rsidRDefault="00033896" w:rsidP="00080079"/>
    <w:p w:rsidR="00C663CD" w:rsidRDefault="00C663CD" w:rsidP="00080079">
      <w:pPr>
        <w:rPr>
          <w:b/>
          <w:u w:val="single"/>
        </w:rPr>
      </w:pPr>
    </w:p>
    <w:p w:rsidR="00080079" w:rsidRDefault="00C663CD" w:rsidP="00080079">
      <w:r>
        <w:rPr>
          <w:b/>
          <w:u w:val="single"/>
        </w:rPr>
        <w:t>Artikel 7:</w:t>
      </w:r>
      <w:r w:rsidR="00080079" w:rsidRPr="00080079">
        <w:rPr>
          <w:b/>
          <w:u w:val="single"/>
        </w:rPr>
        <w:t xml:space="preserve"> </w:t>
      </w:r>
      <w:proofErr w:type="spellStart"/>
      <w:r w:rsidR="00080079" w:rsidRPr="00080079">
        <w:rPr>
          <w:b/>
          <w:u w:val="single"/>
        </w:rPr>
        <w:t>Grondafhandelaars</w:t>
      </w:r>
      <w:proofErr w:type="spellEnd"/>
      <w:r w:rsidR="00080079">
        <w:t>:</w:t>
      </w:r>
    </w:p>
    <w:p w:rsidR="00080079" w:rsidRDefault="00080079" w:rsidP="00080079"/>
    <w:p w:rsidR="00080079" w:rsidRDefault="00080079" w:rsidP="00080079">
      <w:r>
        <w:t>De grondafhandelingsvergoeding bestaat ui</w:t>
      </w:r>
      <w:r w:rsidR="00CF5C9F">
        <w:t>t een vaste vergoeding van 3.079,44</w:t>
      </w:r>
      <w:r>
        <w:t xml:space="preserve"> euro per jaar en een </w:t>
      </w:r>
      <w:r w:rsidR="00533E55">
        <w:t>variabele</w:t>
      </w:r>
      <w:r>
        <w:t xml:space="preserve"> vergoeding van </w:t>
      </w:r>
      <w:r w:rsidR="00CF5C9F">
        <w:t>€ 0,36</w:t>
      </w:r>
      <w:r>
        <w:t xml:space="preserve">/ton/MTOW (per </w:t>
      </w:r>
      <w:proofErr w:type="spellStart"/>
      <w:r>
        <w:t>turnaround</w:t>
      </w:r>
      <w:proofErr w:type="spellEnd"/>
      <w:r>
        <w:t>).</w:t>
      </w:r>
    </w:p>
    <w:p w:rsidR="00080079" w:rsidRDefault="00080079" w:rsidP="00080079">
      <w:r>
        <w:t xml:space="preserve">Deze vergoeding wordt aangerekend aan de </w:t>
      </w:r>
      <w:proofErr w:type="spellStart"/>
      <w:r>
        <w:t>grondafhandelaars</w:t>
      </w:r>
      <w:proofErr w:type="spellEnd"/>
      <w:r>
        <w:t>.</w:t>
      </w:r>
    </w:p>
    <w:p w:rsidR="00080079" w:rsidRDefault="00080079" w:rsidP="00080079"/>
    <w:p w:rsidR="009F5CE7" w:rsidRDefault="00C663CD" w:rsidP="00C663CD">
      <w:r>
        <w:rPr>
          <w:b/>
          <w:u w:val="single"/>
        </w:rPr>
        <w:t xml:space="preserve">Artikel 8: </w:t>
      </w:r>
      <w:r w:rsidR="009F5CE7" w:rsidRPr="00080079">
        <w:rPr>
          <w:b/>
          <w:u w:val="single"/>
        </w:rPr>
        <w:t>Vrijstellingen en verminderingen</w:t>
      </w:r>
      <w:r w:rsidR="009F5CE7">
        <w:t>:</w:t>
      </w:r>
    </w:p>
    <w:p w:rsidR="009F5CE7" w:rsidRDefault="009F5CE7" w:rsidP="009F5CE7"/>
    <w:p w:rsidR="009F5CE7" w:rsidRDefault="009F5CE7" w:rsidP="009F5CE7">
      <w:r>
        <w:t>De Volgende luchtvaartuigen zijn vrijgesteld van de vergoedingen voor het gebruik van het luchtvaartterrein:</w:t>
      </w:r>
    </w:p>
    <w:p w:rsidR="009F5CE7" w:rsidRDefault="009F5CE7" w:rsidP="009F5CE7"/>
    <w:p w:rsidR="009F5CE7" w:rsidRDefault="009F5CE7" w:rsidP="009F5CE7">
      <w:pPr>
        <w:pStyle w:val="Lijstalinea"/>
        <w:numPr>
          <w:ilvl w:val="0"/>
          <w:numId w:val="2"/>
        </w:numPr>
      </w:pPr>
      <w:r>
        <w:t>Luchtvaartuigen die gebruikt worden voor het exclusieve vervoer van staatshoofden of regeringsleden in functie, met hun gevolg;</w:t>
      </w:r>
    </w:p>
    <w:p w:rsidR="009F5CE7" w:rsidRDefault="009F5CE7" w:rsidP="009F5CE7">
      <w:pPr>
        <w:pStyle w:val="Lijstalinea"/>
        <w:numPr>
          <w:ilvl w:val="0"/>
          <w:numId w:val="2"/>
        </w:numPr>
      </w:pPr>
      <w:r>
        <w:t>Luchtvaartuigen die vluchten uitvoeren waarvan het humanitaire, het historische of het promotionele karakter voor het luchtvaartterrein door de LEM</w:t>
      </w:r>
      <w:r w:rsidR="00DA5BEA">
        <w:t xml:space="preserve"> Oostende NV</w:t>
      </w:r>
      <w:r w:rsidRPr="009467D5">
        <w:rPr>
          <w:color w:val="FF0000"/>
        </w:rPr>
        <w:t xml:space="preserve"> </w:t>
      </w:r>
      <w:r>
        <w:t>erkend wordt;</w:t>
      </w:r>
    </w:p>
    <w:p w:rsidR="009F5CE7" w:rsidRDefault="009F5CE7" w:rsidP="009F5CE7">
      <w:pPr>
        <w:pStyle w:val="Lijstalinea"/>
        <w:numPr>
          <w:ilvl w:val="0"/>
          <w:numId w:val="2"/>
        </w:numPr>
      </w:pPr>
      <w:r>
        <w:t>Luchtvaartuigen die vluchten uitvoeren op verzoek van de Vlaamse regering;</w:t>
      </w:r>
    </w:p>
    <w:p w:rsidR="009F5CE7" w:rsidRDefault="009F5CE7" w:rsidP="009F5CE7">
      <w:pPr>
        <w:pStyle w:val="Lijstalinea"/>
        <w:numPr>
          <w:ilvl w:val="0"/>
          <w:numId w:val="2"/>
        </w:numPr>
      </w:pPr>
      <w:r>
        <w:t xml:space="preserve">Luchtvaartuigen die vluchten uitvoeren op verzoek van het Directoraat-generaal van de Luchtvaart of </w:t>
      </w:r>
      <w:proofErr w:type="spellStart"/>
      <w:r>
        <w:t>Belgocontrol</w:t>
      </w:r>
      <w:proofErr w:type="spellEnd"/>
      <w:r>
        <w:t xml:space="preserve"> voor de controle van de installaties;</w:t>
      </w:r>
    </w:p>
    <w:p w:rsidR="009F5CE7" w:rsidRDefault="009F5CE7" w:rsidP="009F5CE7">
      <w:pPr>
        <w:pStyle w:val="Lijstalinea"/>
        <w:numPr>
          <w:ilvl w:val="0"/>
          <w:numId w:val="2"/>
        </w:numPr>
      </w:pPr>
      <w:r>
        <w:t>Luchtvaartuigen die, nadat ze van de luchthaven zijn opgestegen wegens slechte weersomstandigheden, motorstoring, of andere onverwachte oorzaken terugkeren zonder dat ze een ander luchthaventerrein hebben aangedaan;</w:t>
      </w:r>
    </w:p>
    <w:p w:rsidR="005F18B4" w:rsidRPr="005F18B4" w:rsidRDefault="005F18B4" w:rsidP="005F18B4">
      <w:pPr>
        <w:pStyle w:val="Lijstalinea"/>
        <w:widowControl w:val="0"/>
        <w:numPr>
          <w:ilvl w:val="0"/>
          <w:numId w:val="2"/>
        </w:numPr>
        <w:spacing w:after="260" w:line="300" w:lineRule="exact"/>
        <w:jc w:val="both"/>
        <w:outlineLvl w:val="1"/>
        <w:rPr>
          <w:bCs/>
          <w:iCs/>
          <w:szCs w:val="28"/>
        </w:rPr>
      </w:pPr>
      <w:r w:rsidRPr="005F18B4">
        <w:rPr>
          <w:bCs/>
          <w:iCs/>
          <w:szCs w:val="28"/>
        </w:rPr>
        <w:t xml:space="preserve">luchtvaartuigen die vluchten uitvoeren in opdracht van de LOM of het Departement MOW ter controle van installaties in verband met de werking van de Luchthaven; </w:t>
      </w:r>
    </w:p>
    <w:p w:rsidR="005F18B4" w:rsidRPr="005F18B4" w:rsidRDefault="005F18B4" w:rsidP="005F18B4">
      <w:pPr>
        <w:pStyle w:val="Lijstalinea"/>
        <w:widowControl w:val="0"/>
        <w:numPr>
          <w:ilvl w:val="0"/>
          <w:numId w:val="2"/>
        </w:numPr>
        <w:spacing w:after="260" w:line="300" w:lineRule="exact"/>
        <w:jc w:val="both"/>
        <w:outlineLvl w:val="1"/>
        <w:rPr>
          <w:bCs/>
          <w:iCs/>
          <w:szCs w:val="28"/>
        </w:rPr>
      </w:pPr>
      <w:r w:rsidRPr="005F18B4">
        <w:rPr>
          <w:bCs/>
          <w:iCs/>
          <w:szCs w:val="28"/>
        </w:rPr>
        <w:t xml:space="preserve">luchtvaartuigen die in opdracht van DGLV testvluchten uitvoeren om hun Belgische </w:t>
      </w:r>
      <w:r w:rsidRPr="005F18B4">
        <w:rPr>
          <w:bCs/>
          <w:iCs/>
          <w:szCs w:val="28"/>
        </w:rPr>
        <w:lastRenderedPageBreak/>
        <w:t>luchtwaardigheid te verkrijgen of te vernieuwen of om hun instrumenten te certificeren; en</w:t>
      </w:r>
    </w:p>
    <w:p w:rsidR="005F18B4" w:rsidRPr="005F18B4" w:rsidRDefault="005F18B4" w:rsidP="005F18B4">
      <w:pPr>
        <w:pStyle w:val="Lijstalinea"/>
        <w:numPr>
          <w:ilvl w:val="0"/>
          <w:numId w:val="2"/>
        </w:numPr>
      </w:pPr>
      <w:r w:rsidRPr="00AD64FC">
        <w:rPr>
          <w:bCs/>
          <w:iCs/>
          <w:szCs w:val="28"/>
        </w:rPr>
        <w:t>alle Belgische, militaire luchtvaartuigen</w:t>
      </w:r>
    </w:p>
    <w:p w:rsidR="005F18B4" w:rsidRDefault="005F18B4" w:rsidP="005F18B4">
      <w:pPr>
        <w:ind w:left="360"/>
      </w:pPr>
    </w:p>
    <w:p w:rsidR="00A16B1D" w:rsidRDefault="009F5CE7" w:rsidP="009F5CE7">
      <w:r>
        <w:t>Luchtvaartuigen die vluchten uitvoeren met aan boord personeelsleden die op de luchthaven werken en die in verband met hun werk bepaalde installaties willen nazien of controleren.</w:t>
      </w:r>
    </w:p>
    <w:p w:rsidR="002A2B54" w:rsidRDefault="002A2B54" w:rsidP="00A16B1D"/>
    <w:p w:rsidR="002E6EA8" w:rsidRDefault="002E6EA8" w:rsidP="00A16B1D">
      <w:pPr>
        <w:rPr>
          <w:b/>
          <w:u w:val="single"/>
        </w:rPr>
      </w:pPr>
    </w:p>
    <w:p w:rsidR="002E6EA8" w:rsidRDefault="002E6EA8" w:rsidP="00A16B1D">
      <w:pPr>
        <w:rPr>
          <w:b/>
          <w:u w:val="single"/>
        </w:rPr>
      </w:pPr>
    </w:p>
    <w:p w:rsidR="002A2B54" w:rsidRDefault="00C663CD" w:rsidP="00A16B1D">
      <w:r>
        <w:rPr>
          <w:b/>
          <w:u w:val="single"/>
        </w:rPr>
        <w:t>Artikel 9:</w:t>
      </w:r>
      <w:r w:rsidR="002A2B54" w:rsidRPr="002A2B54">
        <w:rPr>
          <w:b/>
          <w:u w:val="single"/>
        </w:rPr>
        <w:t xml:space="preserve"> Betalingsvoorwaarden</w:t>
      </w:r>
      <w:r w:rsidR="002A2B54">
        <w:t>:</w:t>
      </w:r>
    </w:p>
    <w:p w:rsidR="008671FD" w:rsidRDefault="008671FD" w:rsidP="00A16B1D"/>
    <w:p w:rsidR="008671FD" w:rsidRDefault="00C663CD" w:rsidP="00A16B1D">
      <w:r>
        <w:t>Met behoud</w:t>
      </w:r>
      <w:r w:rsidR="008671FD">
        <w:t xml:space="preserve"> van de toepassing van de onderstaande bepalingen worde</w:t>
      </w:r>
      <w:r w:rsidR="00D23377">
        <w:t>n</w:t>
      </w:r>
      <w:r w:rsidR="008671FD">
        <w:t xml:space="preserve"> de vergoedingen b</w:t>
      </w:r>
      <w:r>
        <w:t>etaald aan de LEM Oostende NV</w:t>
      </w:r>
      <w:r w:rsidR="008671FD">
        <w:t xml:space="preserve">.  De </w:t>
      </w:r>
      <w:r>
        <w:t>vergoedingen worden betaald</w:t>
      </w:r>
      <w:r w:rsidR="008671FD">
        <w:t xml:space="preserve"> in euro</w:t>
      </w:r>
      <w:r>
        <w:t>’s</w:t>
      </w:r>
      <w:r w:rsidR="00DA5BEA">
        <w:t>, contan</w:t>
      </w:r>
      <w:r w:rsidR="008671FD">
        <w:t>t of me</w:t>
      </w:r>
      <w:r>
        <w:t>t een elektronisch betaalmiddel bij de dienst navigatie.</w:t>
      </w:r>
    </w:p>
    <w:p w:rsidR="00ED3CF6" w:rsidRDefault="00ED3CF6" w:rsidP="00A16B1D"/>
    <w:p w:rsidR="008671FD" w:rsidRDefault="008671FD" w:rsidP="00A16B1D">
      <w:r>
        <w:t xml:space="preserve">De luchthavendirectie kan aanvaarden dat de vergoedingen, </w:t>
      </w:r>
      <w:r w:rsidR="00876A20">
        <w:t>op  aanvraag van de gebruiker en na voorafgaand schriftelijk akkoord van de luchthavendirectie, betaald worden binnen dertig dagen na factuurdatum.  De luchthavendirectie stelt de bedragen van de eventuele waarborgen vast.</w:t>
      </w:r>
    </w:p>
    <w:p w:rsidR="00876A20" w:rsidRDefault="00876A20" w:rsidP="00A16B1D"/>
    <w:p w:rsidR="00876A20" w:rsidRDefault="00876A20" w:rsidP="00A16B1D">
      <w:r>
        <w:t>De luchthavendirectie past op gefactureerde bedragen die niet betaald zijn binnen de termijn die hierboven bepaald is, de wettelijke verwijlintresten toe.  Elk gedeelte van een maand wordt als een volledige maand beschouwd.</w:t>
      </w:r>
    </w:p>
    <w:p w:rsidR="00876A20" w:rsidRDefault="00876A20" w:rsidP="00A16B1D"/>
    <w:p w:rsidR="00C2289F" w:rsidRDefault="00C2289F" w:rsidP="00A16B1D">
      <w:r>
        <w:t xml:space="preserve">Voor de inning van vergoedingen, overhandigt de exploitant van het luchtvaartuig of zijn vertegenwoordiger, aan de </w:t>
      </w:r>
      <w:r w:rsidR="00190583" w:rsidRPr="00190583">
        <w:t>navigatie</w:t>
      </w:r>
      <w:r w:rsidRPr="00F6678E">
        <w:rPr>
          <w:color w:val="FF0000"/>
        </w:rPr>
        <w:t xml:space="preserve"> </w:t>
      </w:r>
      <w:r>
        <w:t>een verklaring met het aantal passagiers die in de loop van de dag werden ingescheept.  Die overhan</w:t>
      </w:r>
      <w:r w:rsidR="00190583">
        <w:t>diging vindt uiterlijk plaats om</w:t>
      </w:r>
      <w:r>
        <w:t xml:space="preserve"> 10u00 de daaropvolgende kalenderdag.</w:t>
      </w:r>
      <w:r w:rsidR="00ED3CF6">
        <w:t xml:space="preserve"> </w:t>
      </w:r>
      <w:r w:rsidR="0023240D">
        <w:t>Indien het document niet binnen de voorgeschreven termijn is overhandigd, wordt de vergoeding vastgesteld volgens het totale aantal beschikbare zitplaatsen aan boord.</w:t>
      </w:r>
    </w:p>
    <w:p w:rsidR="00F6678E" w:rsidRDefault="00F6678E" w:rsidP="00A16B1D"/>
    <w:p w:rsidR="00F6678E" w:rsidRDefault="00F6678E" w:rsidP="00A16B1D">
      <w:r>
        <w:t>Voor de cargovluchten overhandigt de exploitant of zijn vertegenwoordiger een cargomanifest, uiterlijk 30 minuten voor de geplande vertrektijd van de vlucht.  Als dat document niet binnen de voorgeschreven tijd overhandigt is, wordt de toestemming tot vertrek geweigerd tot de nodige documenten werden afgegeven.</w:t>
      </w:r>
    </w:p>
    <w:p w:rsidR="00F6678E" w:rsidRDefault="00F6678E" w:rsidP="00A16B1D"/>
    <w:p w:rsidR="00F6678E" w:rsidRDefault="00F6678E" w:rsidP="00A16B1D">
      <w:r>
        <w:t>De vergoedingen die verschuldigd zijn voor akten van concessie of voor contracten zijn betaalbaar volgens de voorwaarden, bepaald in de akte van concessie of in het contract.</w:t>
      </w:r>
    </w:p>
    <w:p w:rsidR="00F6678E" w:rsidRDefault="00F6678E" w:rsidP="00A16B1D"/>
    <w:p w:rsidR="00F6678E" w:rsidRDefault="00F6678E" w:rsidP="00A16B1D">
      <w:r>
        <w:t>In de vermelde vergoedingen is de BTW niet inbegrepen.</w:t>
      </w:r>
    </w:p>
    <w:p w:rsidR="00F6678E" w:rsidRDefault="00F6678E" w:rsidP="00A16B1D"/>
    <w:p w:rsidR="00F6678E" w:rsidRDefault="00F6678E" w:rsidP="00A16B1D">
      <w:r>
        <w:t>De luchthavendirectie kan elk luchtvaartuig waarvoor de vergoedingen niet binnen de voorgeschreven termijn vereffend worden, verbieden te starten.</w:t>
      </w:r>
    </w:p>
    <w:p w:rsidR="00F6678E" w:rsidRDefault="00F6678E" w:rsidP="00A16B1D"/>
    <w:p w:rsidR="00F6678E" w:rsidRDefault="00F6678E" w:rsidP="00A16B1D">
      <w:r>
        <w:t>Elke gezagvoerder van een luchtvaartuig die dat verbod overtreedt, alsook iedereen die zijn medewerking tot het plegen van een overtreding op dit verbod verleent, kan gestraft worden met straffen, bepaald in artikel 32 van de wet van 27 juni 1937 houdende herziening van de wet van 16 november 1919 betreffende de regeling der luchtvaart.</w:t>
      </w:r>
    </w:p>
    <w:p w:rsidR="0023240D" w:rsidRDefault="0023240D" w:rsidP="00A16B1D"/>
    <w:p w:rsidR="00C35631" w:rsidRPr="00C35631" w:rsidRDefault="00C35631" w:rsidP="00C35631">
      <w:pPr>
        <w:keepLines/>
        <w:jc w:val="both"/>
      </w:pPr>
      <w:r w:rsidRPr="00C35631">
        <w:lastRenderedPageBreak/>
        <w:t>Alle luchthavenvergoedingen zijn gekoppeld aan jaarlijkse indexatie, zijnde de index van consumptieprijzen van de maand januari van het jaar 2016 (basis 2013), zoals deze gepubliceerd werd in het Belgisch Staatsblad.</w:t>
      </w:r>
    </w:p>
    <w:p w:rsidR="00C35631" w:rsidRPr="005B10DD" w:rsidRDefault="00C35631" w:rsidP="00C35631">
      <w:pPr>
        <w:rPr>
          <w:rFonts w:ascii="Verdana" w:hAnsi="Verdana"/>
          <w:b/>
          <w:bCs/>
          <w:color w:val="777DAA"/>
          <w:sz w:val="18"/>
          <w:szCs w:val="18"/>
        </w:rPr>
      </w:pPr>
    </w:p>
    <w:p w:rsidR="00DA5BEA" w:rsidRDefault="00DA5BEA" w:rsidP="00DA5BEA"/>
    <w:p w:rsidR="002E6EA8" w:rsidRDefault="00DA5BEA" w:rsidP="001940FD">
      <w:r>
        <w:t xml:space="preserve">Voor meer informatie, gelieve de dienst navigatie te contacteren op het nummer +32 (0)59 551 413 of </w:t>
      </w:r>
      <w:hyperlink r:id="rId7" w:history="1">
        <w:r w:rsidRPr="00E775FF">
          <w:rPr>
            <w:rStyle w:val="Hyperlink"/>
          </w:rPr>
          <w:t>navigation@ost.aero</w:t>
        </w:r>
      </w:hyperlink>
      <w:r>
        <w:t xml:space="preserve"> </w:t>
      </w:r>
    </w:p>
    <w:p w:rsidR="002E6EA8" w:rsidRDefault="002E6EA8" w:rsidP="001940FD"/>
    <w:p w:rsidR="001940FD" w:rsidRPr="00EB2B4D" w:rsidRDefault="001940FD" w:rsidP="001940FD">
      <w:pPr>
        <w:rPr>
          <w:rFonts w:ascii="Arial" w:hAnsi="Arial"/>
          <w:sz w:val="20"/>
        </w:rPr>
      </w:pPr>
      <w:r w:rsidRPr="00EB2B4D">
        <w:rPr>
          <w:rFonts w:ascii="Arial" w:hAnsi="Arial"/>
          <w:noProof/>
          <w:sz w:val="20"/>
          <w:lang w:eastAsia="nl-BE"/>
        </w:rPr>
        <w:drawing>
          <wp:inline distT="0" distB="0" distL="0" distR="0" wp14:anchorId="4BBDC22E" wp14:editId="49CF4417">
            <wp:extent cx="2057400" cy="563880"/>
            <wp:effectExtent l="0" t="0" r="0" b="7620"/>
            <wp:docPr id="2" name="Afbeelding 2" descr="cid:image001.png@01CFFBF5.B0403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CFFBF5.B04031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57400" cy="563880"/>
                    </a:xfrm>
                    <a:prstGeom prst="rect">
                      <a:avLst/>
                    </a:prstGeom>
                    <a:noFill/>
                    <a:ln>
                      <a:noFill/>
                    </a:ln>
                  </pic:spPr>
                </pic:pic>
              </a:graphicData>
            </a:graphic>
          </wp:inline>
        </w:drawing>
      </w:r>
    </w:p>
    <w:p w:rsidR="001940FD" w:rsidRPr="00EB2B4D" w:rsidRDefault="001940FD" w:rsidP="001940FD">
      <w:pPr>
        <w:jc w:val="center"/>
        <w:rPr>
          <w:rFonts w:ascii="Arial" w:hAnsi="Arial" w:cs="Times New Roman"/>
          <w:b/>
          <w:sz w:val="20"/>
          <w:szCs w:val="32"/>
        </w:rPr>
      </w:pPr>
      <w:r w:rsidRPr="00EB2B4D">
        <w:rPr>
          <w:rFonts w:ascii="Arial" w:hAnsi="Arial" w:cs="Times New Roman"/>
          <w:b/>
          <w:sz w:val="20"/>
          <w:szCs w:val="32"/>
        </w:rPr>
        <w:t>AANVRAAG VERMINDERD TRAININGSTARIEF</w:t>
      </w:r>
    </w:p>
    <w:p w:rsidR="001940FD" w:rsidRPr="00EB2B4D" w:rsidRDefault="001940FD" w:rsidP="001940FD">
      <w:pPr>
        <w:rPr>
          <w:rFonts w:ascii="Arial" w:hAnsi="Arial" w:cs="Times New Roman"/>
          <w:b/>
          <w:sz w:val="20"/>
          <w:szCs w:val="32"/>
        </w:rPr>
      </w:pPr>
      <w:r w:rsidRPr="00EB2B4D">
        <w:rPr>
          <w:rFonts w:ascii="Arial" w:hAnsi="Arial" w:cs="Times New Roman"/>
          <w:b/>
          <w:sz w:val="20"/>
          <w:highlight w:val="lightGray"/>
        </w:rPr>
        <w:t>Gegevens opleidingsinstantie</w:t>
      </w:r>
      <w:r w:rsidRPr="00EB2B4D">
        <w:rPr>
          <w:rFonts w:ascii="Arial" w:hAnsi="Arial" w:cs="Times New Roman"/>
          <w:b/>
          <w:sz w:val="20"/>
        </w:rPr>
        <w:t xml:space="preserve"> – </w:t>
      </w:r>
      <w:r w:rsidRPr="00EB2B4D">
        <w:rPr>
          <w:rFonts w:ascii="Arial" w:hAnsi="Arial" w:cs="Times New Roman"/>
          <w:i/>
          <w:sz w:val="20"/>
        </w:rPr>
        <w:t>aard- aanduiden wat van toepassing is</w:t>
      </w:r>
    </w:p>
    <w:tbl>
      <w:tblPr>
        <w:tblStyle w:val="Tabelraster"/>
        <w:tblW w:w="0" w:type="auto"/>
        <w:tblLook w:val="04A0" w:firstRow="1" w:lastRow="0" w:firstColumn="1" w:lastColumn="0" w:noHBand="0" w:noVBand="1"/>
      </w:tblPr>
      <w:tblGrid>
        <w:gridCol w:w="9062"/>
      </w:tblGrid>
      <w:tr w:rsidR="001940FD" w:rsidRPr="00EB2B4D" w:rsidTr="00CD2954">
        <w:trPr>
          <w:trHeight w:val="1129"/>
        </w:trPr>
        <w:tc>
          <w:tcPr>
            <w:tcW w:w="9248" w:type="dxa"/>
          </w:tcPr>
          <w:p w:rsidR="001940FD" w:rsidRPr="00EB2B4D" w:rsidRDefault="001940FD" w:rsidP="00CD2954">
            <w:pPr>
              <w:spacing w:before="120" w:after="120"/>
              <w:rPr>
                <w:rFonts w:ascii="Arial" w:hAnsi="Arial"/>
                <w:sz w:val="20"/>
              </w:rPr>
            </w:pPr>
            <w:r w:rsidRPr="00EB2B4D">
              <w:rPr>
                <w:rFonts w:ascii="Arial" w:hAnsi="Arial"/>
                <w:sz w:val="20"/>
              </w:rPr>
              <w:t>Naam:</w:t>
            </w:r>
            <w:r>
              <w:rPr>
                <w:rFonts w:ascii="Arial" w:hAnsi="Arial"/>
                <w:sz w:val="20"/>
              </w:rPr>
              <w:t xml:space="preserve">                                          </w:t>
            </w:r>
          </w:p>
          <w:p w:rsidR="001940FD" w:rsidRPr="00EB2B4D" w:rsidRDefault="001940FD" w:rsidP="00CD2954">
            <w:pPr>
              <w:spacing w:after="120"/>
              <w:rPr>
                <w:rFonts w:ascii="Arial" w:hAnsi="Arial"/>
                <w:sz w:val="20"/>
              </w:rPr>
            </w:pPr>
            <w:r w:rsidRPr="00EB2B4D">
              <w:rPr>
                <w:rFonts w:ascii="Arial" w:hAnsi="Arial"/>
                <w:sz w:val="20"/>
              </w:rPr>
              <w:t>Adres:</w:t>
            </w:r>
          </w:p>
          <w:p w:rsidR="001940FD" w:rsidRPr="00EB2B4D" w:rsidRDefault="001940FD" w:rsidP="00CD2954">
            <w:pPr>
              <w:rPr>
                <w:rFonts w:ascii="Arial" w:hAnsi="Arial"/>
                <w:sz w:val="20"/>
              </w:rPr>
            </w:pPr>
            <w:r w:rsidRPr="00EB2B4D">
              <w:rPr>
                <w:rFonts w:ascii="Arial" w:hAnsi="Arial"/>
                <w:sz w:val="20"/>
              </w:rPr>
              <w:t xml:space="preserve">Aard:                                                    RF  ( )                                                          FTO  ( )  </w:t>
            </w:r>
          </w:p>
        </w:tc>
      </w:tr>
    </w:tbl>
    <w:p w:rsidR="001940FD" w:rsidRPr="00EB2B4D" w:rsidRDefault="001940FD" w:rsidP="001940FD">
      <w:pPr>
        <w:rPr>
          <w:rFonts w:ascii="Arial" w:hAnsi="Arial"/>
          <w:b/>
          <w:sz w:val="20"/>
          <w:highlight w:val="lightGray"/>
        </w:rPr>
      </w:pPr>
    </w:p>
    <w:p w:rsidR="001940FD" w:rsidRPr="00EB2B4D" w:rsidRDefault="001940FD" w:rsidP="001940FD">
      <w:pPr>
        <w:rPr>
          <w:rFonts w:ascii="Arial" w:hAnsi="Arial"/>
          <w:b/>
          <w:sz w:val="20"/>
        </w:rPr>
      </w:pPr>
      <w:r w:rsidRPr="00EB2B4D">
        <w:rPr>
          <w:rFonts w:ascii="Arial" w:hAnsi="Arial"/>
          <w:b/>
          <w:sz w:val="20"/>
          <w:highlight w:val="lightGray"/>
        </w:rPr>
        <w:t>Gegevens leerling</w:t>
      </w:r>
    </w:p>
    <w:tbl>
      <w:tblPr>
        <w:tblStyle w:val="Tabelraster"/>
        <w:tblW w:w="9296" w:type="dxa"/>
        <w:tblLook w:val="04A0" w:firstRow="1" w:lastRow="0" w:firstColumn="1" w:lastColumn="0" w:noHBand="0" w:noVBand="1"/>
      </w:tblPr>
      <w:tblGrid>
        <w:gridCol w:w="9296"/>
      </w:tblGrid>
      <w:tr w:rsidR="001940FD" w:rsidRPr="00EB2B4D" w:rsidTr="00CD2954">
        <w:trPr>
          <w:trHeight w:val="1656"/>
        </w:trPr>
        <w:tc>
          <w:tcPr>
            <w:tcW w:w="9296" w:type="dxa"/>
          </w:tcPr>
          <w:p w:rsidR="001940FD" w:rsidRPr="00EB2B4D" w:rsidRDefault="001940FD" w:rsidP="00CD2954">
            <w:pPr>
              <w:spacing w:before="120" w:after="60"/>
              <w:rPr>
                <w:rFonts w:ascii="Arial" w:hAnsi="Arial"/>
                <w:sz w:val="20"/>
              </w:rPr>
            </w:pPr>
            <w:r w:rsidRPr="00EB2B4D">
              <w:rPr>
                <w:rFonts w:ascii="Arial" w:hAnsi="Arial"/>
                <w:sz w:val="20"/>
              </w:rPr>
              <w:t>Naam:</w:t>
            </w:r>
          </w:p>
          <w:p w:rsidR="001940FD" w:rsidRPr="00EB2B4D" w:rsidRDefault="001940FD" w:rsidP="00CD2954">
            <w:pPr>
              <w:spacing w:after="60"/>
              <w:rPr>
                <w:rFonts w:ascii="Arial" w:hAnsi="Arial"/>
                <w:sz w:val="20"/>
              </w:rPr>
            </w:pPr>
            <w:r w:rsidRPr="00EB2B4D">
              <w:rPr>
                <w:rFonts w:ascii="Arial" w:hAnsi="Arial"/>
                <w:sz w:val="20"/>
              </w:rPr>
              <w:t>Adres:</w:t>
            </w:r>
          </w:p>
          <w:p w:rsidR="001940FD" w:rsidRPr="00EB2B4D" w:rsidRDefault="001940FD" w:rsidP="00CD2954">
            <w:pPr>
              <w:spacing w:after="60"/>
              <w:rPr>
                <w:rFonts w:ascii="Arial" w:hAnsi="Arial"/>
                <w:sz w:val="20"/>
              </w:rPr>
            </w:pPr>
            <w:r w:rsidRPr="00EB2B4D">
              <w:rPr>
                <w:rFonts w:ascii="Arial" w:hAnsi="Arial"/>
                <w:sz w:val="20"/>
              </w:rPr>
              <w:t>GSM:</w:t>
            </w:r>
          </w:p>
          <w:p w:rsidR="001940FD" w:rsidRPr="00EB2B4D" w:rsidRDefault="001940FD" w:rsidP="00CD2954">
            <w:pPr>
              <w:spacing w:after="60"/>
              <w:rPr>
                <w:rFonts w:ascii="Arial" w:hAnsi="Arial"/>
                <w:sz w:val="20"/>
              </w:rPr>
            </w:pPr>
            <w:r w:rsidRPr="00EB2B4D">
              <w:rPr>
                <w:rFonts w:ascii="Arial" w:hAnsi="Arial"/>
                <w:sz w:val="20"/>
              </w:rPr>
              <w:t>E-mail:</w:t>
            </w:r>
          </w:p>
          <w:p w:rsidR="001940FD" w:rsidRPr="00EB2B4D" w:rsidRDefault="001940FD" w:rsidP="00CD2954">
            <w:pPr>
              <w:spacing w:after="60"/>
              <w:rPr>
                <w:rFonts w:ascii="Arial" w:hAnsi="Arial"/>
                <w:sz w:val="20"/>
              </w:rPr>
            </w:pPr>
            <w:r w:rsidRPr="00EB2B4D">
              <w:rPr>
                <w:rFonts w:ascii="Arial" w:hAnsi="Arial"/>
                <w:sz w:val="20"/>
              </w:rPr>
              <w:t>Vergunning type/nr.:</w:t>
            </w:r>
          </w:p>
          <w:p w:rsidR="001940FD" w:rsidRPr="00EB2B4D" w:rsidRDefault="001940FD" w:rsidP="00CD2954">
            <w:pPr>
              <w:spacing w:after="60"/>
              <w:rPr>
                <w:rFonts w:ascii="Arial" w:hAnsi="Arial"/>
                <w:sz w:val="20"/>
              </w:rPr>
            </w:pPr>
            <w:r w:rsidRPr="00EB2B4D">
              <w:rPr>
                <w:rFonts w:ascii="Arial" w:hAnsi="Arial"/>
                <w:sz w:val="20"/>
              </w:rPr>
              <w:t xml:space="preserve">Datum aanvang opleiding:                             </w:t>
            </w:r>
            <w:r>
              <w:rPr>
                <w:rFonts w:ascii="Arial" w:hAnsi="Arial"/>
                <w:sz w:val="20"/>
              </w:rPr>
              <w:t xml:space="preserve">  </w:t>
            </w:r>
            <w:r w:rsidRPr="00EB2B4D">
              <w:rPr>
                <w:rFonts w:ascii="Arial" w:hAnsi="Arial"/>
                <w:sz w:val="20"/>
              </w:rPr>
              <w:t xml:space="preserve">Datum </w:t>
            </w:r>
            <w:r>
              <w:rPr>
                <w:rFonts w:ascii="Arial" w:hAnsi="Arial"/>
                <w:sz w:val="20"/>
              </w:rPr>
              <w:t xml:space="preserve">vermoedelijk </w:t>
            </w:r>
            <w:r w:rsidRPr="00EB2B4D">
              <w:rPr>
                <w:rFonts w:ascii="Arial" w:hAnsi="Arial"/>
                <w:sz w:val="20"/>
              </w:rPr>
              <w:t>einde opleiding:</w:t>
            </w:r>
          </w:p>
        </w:tc>
      </w:tr>
    </w:tbl>
    <w:p w:rsidR="001940FD" w:rsidRPr="00EB2B4D" w:rsidRDefault="001940FD" w:rsidP="001940FD">
      <w:pPr>
        <w:rPr>
          <w:rFonts w:ascii="Arial" w:hAnsi="Arial"/>
          <w:b/>
          <w:sz w:val="20"/>
          <w:highlight w:val="lightGray"/>
        </w:rPr>
      </w:pPr>
    </w:p>
    <w:p w:rsidR="001940FD" w:rsidRPr="00EB2B4D" w:rsidRDefault="001940FD" w:rsidP="001940FD">
      <w:pPr>
        <w:rPr>
          <w:rFonts w:ascii="Arial" w:hAnsi="Arial"/>
          <w:b/>
          <w:i/>
          <w:sz w:val="20"/>
        </w:rPr>
      </w:pPr>
      <w:r w:rsidRPr="00EB2B4D">
        <w:rPr>
          <w:rFonts w:ascii="Arial" w:hAnsi="Arial"/>
          <w:b/>
          <w:sz w:val="20"/>
          <w:highlight w:val="lightGray"/>
        </w:rPr>
        <w:t>Gegevens opleiding</w:t>
      </w:r>
      <w:r w:rsidRPr="00EB2B4D">
        <w:rPr>
          <w:rFonts w:ascii="Arial" w:hAnsi="Arial"/>
          <w:b/>
          <w:sz w:val="20"/>
        </w:rPr>
        <w:t xml:space="preserve"> -  </w:t>
      </w:r>
      <w:r w:rsidRPr="00EB2B4D">
        <w:rPr>
          <w:rFonts w:ascii="Arial" w:hAnsi="Arial"/>
          <w:i/>
          <w:sz w:val="20"/>
        </w:rPr>
        <w:t>aanduiden wat van toepassing is</w:t>
      </w:r>
    </w:p>
    <w:tbl>
      <w:tblPr>
        <w:tblStyle w:val="Tabelraster"/>
        <w:tblW w:w="9212" w:type="dxa"/>
        <w:tblLook w:val="04A0" w:firstRow="1" w:lastRow="0" w:firstColumn="1" w:lastColumn="0" w:noHBand="0" w:noVBand="1"/>
      </w:tblPr>
      <w:tblGrid>
        <w:gridCol w:w="9212"/>
      </w:tblGrid>
      <w:tr w:rsidR="001940FD" w:rsidRPr="00EB2B4D" w:rsidTr="00CD2954">
        <w:trPr>
          <w:trHeight w:val="2523"/>
        </w:trPr>
        <w:tc>
          <w:tcPr>
            <w:tcW w:w="9212" w:type="dxa"/>
          </w:tcPr>
          <w:p w:rsidR="001940FD" w:rsidRPr="00EB2B4D" w:rsidRDefault="001940FD" w:rsidP="00CD2954">
            <w:pPr>
              <w:spacing w:before="120" w:after="60"/>
              <w:rPr>
                <w:rFonts w:ascii="Arial" w:hAnsi="Arial"/>
                <w:sz w:val="20"/>
              </w:rPr>
            </w:pPr>
            <w:r w:rsidRPr="00EB2B4D">
              <w:rPr>
                <w:rFonts w:ascii="Arial" w:hAnsi="Arial"/>
                <w:sz w:val="20"/>
              </w:rPr>
              <w:t xml:space="preserve">Geïntegreerde cursus </w:t>
            </w:r>
            <w:r>
              <w:rPr>
                <w:rFonts w:ascii="Arial" w:hAnsi="Arial"/>
                <w:sz w:val="20"/>
              </w:rPr>
              <w:t>………………………………………………………………………………….( )</w:t>
            </w:r>
            <w:r w:rsidRPr="00EB2B4D">
              <w:rPr>
                <w:rFonts w:ascii="Arial" w:hAnsi="Arial"/>
                <w:sz w:val="20"/>
              </w:rPr>
              <w:t xml:space="preserve">                                                                                                                                  </w:t>
            </w:r>
          </w:p>
          <w:p w:rsidR="001940FD" w:rsidRPr="00EB2B4D" w:rsidRDefault="001940FD" w:rsidP="00CD2954">
            <w:pPr>
              <w:spacing w:after="60"/>
              <w:rPr>
                <w:rFonts w:ascii="Arial" w:hAnsi="Arial"/>
                <w:sz w:val="20"/>
              </w:rPr>
            </w:pPr>
            <w:proofErr w:type="spellStart"/>
            <w:r w:rsidRPr="00EB2B4D">
              <w:rPr>
                <w:rFonts w:ascii="Arial" w:hAnsi="Arial"/>
                <w:sz w:val="20"/>
              </w:rPr>
              <w:t>Beroepsvliegtuigbestuuder</w:t>
            </w:r>
            <w:proofErr w:type="spellEnd"/>
            <w:r w:rsidRPr="00EB2B4D">
              <w:rPr>
                <w:rFonts w:ascii="Arial" w:hAnsi="Arial"/>
                <w:sz w:val="20"/>
              </w:rPr>
              <w:t xml:space="preserve"> (CPL) </w:t>
            </w:r>
            <w:r>
              <w:rPr>
                <w:rFonts w:ascii="Arial" w:hAnsi="Arial"/>
                <w:sz w:val="20"/>
              </w:rPr>
              <w:t>…………………………………………………………………….( )</w:t>
            </w:r>
            <w:r w:rsidRPr="00EB2B4D">
              <w:rPr>
                <w:rFonts w:ascii="Arial" w:hAnsi="Arial"/>
                <w:sz w:val="20"/>
              </w:rPr>
              <w:t xml:space="preserve">                                                                                                                                                                                                                                                                                                </w:t>
            </w:r>
          </w:p>
          <w:p w:rsidR="001940FD" w:rsidRPr="00EB2B4D" w:rsidRDefault="001940FD" w:rsidP="00CD2954">
            <w:pPr>
              <w:tabs>
                <w:tab w:val="right" w:pos="8647"/>
              </w:tabs>
              <w:spacing w:line="276" w:lineRule="auto"/>
              <w:rPr>
                <w:rFonts w:ascii="Arial" w:hAnsi="Arial"/>
                <w:sz w:val="20"/>
              </w:rPr>
            </w:pPr>
            <w:r w:rsidRPr="00EB2B4D">
              <w:rPr>
                <w:rFonts w:ascii="Arial" w:hAnsi="Arial"/>
                <w:sz w:val="20"/>
              </w:rPr>
              <w:t xml:space="preserve">Bevoegdheid instrumentenvliegen (IFR)   </w:t>
            </w:r>
            <w:r>
              <w:rPr>
                <w:rFonts w:ascii="Arial" w:hAnsi="Arial"/>
                <w:sz w:val="20"/>
              </w:rPr>
              <w:t>…………………………………………………………...( )</w:t>
            </w:r>
            <w:r w:rsidRPr="00EB2B4D">
              <w:rPr>
                <w:rFonts w:ascii="Arial" w:hAnsi="Arial"/>
                <w:sz w:val="20"/>
              </w:rPr>
              <w:t xml:space="preserve">                                                                                                Bevoegdheid meermotorig vliegtuig (ME)  </w:t>
            </w:r>
            <w:r>
              <w:rPr>
                <w:rFonts w:ascii="Arial" w:hAnsi="Arial"/>
                <w:sz w:val="20"/>
              </w:rPr>
              <w:t>…………………………………………………………..( )</w:t>
            </w:r>
            <w:r w:rsidRPr="00EB2B4D">
              <w:rPr>
                <w:rFonts w:ascii="Arial" w:hAnsi="Arial"/>
                <w:sz w:val="20"/>
              </w:rPr>
              <w:t xml:space="preserve">                                                                                              </w:t>
            </w:r>
          </w:p>
          <w:p w:rsidR="001940FD" w:rsidRPr="00EB2B4D" w:rsidRDefault="001940FD" w:rsidP="00CD2954">
            <w:pPr>
              <w:spacing w:after="60"/>
              <w:rPr>
                <w:rFonts w:ascii="Arial" w:hAnsi="Arial"/>
                <w:sz w:val="20"/>
              </w:rPr>
            </w:pPr>
            <w:r w:rsidRPr="00EB2B4D">
              <w:rPr>
                <w:rFonts w:ascii="Arial" w:hAnsi="Arial"/>
                <w:sz w:val="20"/>
              </w:rPr>
              <w:t xml:space="preserve">Bevoegdheid vlieginstructeur (FI)  </w:t>
            </w:r>
            <w:r>
              <w:rPr>
                <w:rFonts w:ascii="Arial" w:hAnsi="Arial"/>
                <w:sz w:val="20"/>
              </w:rPr>
              <w:t>……………………………………………………………………( )</w:t>
            </w:r>
            <w:r w:rsidRPr="00EB2B4D">
              <w:rPr>
                <w:rFonts w:ascii="Arial" w:hAnsi="Arial"/>
                <w:sz w:val="20"/>
              </w:rPr>
              <w:t xml:space="preserve">                                                                                                            </w:t>
            </w:r>
          </w:p>
          <w:p w:rsidR="001940FD" w:rsidRPr="00EB2B4D" w:rsidRDefault="001940FD" w:rsidP="00CD2954">
            <w:pPr>
              <w:spacing w:after="60"/>
              <w:rPr>
                <w:rFonts w:ascii="Arial" w:hAnsi="Arial"/>
                <w:sz w:val="20"/>
              </w:rPr>
            </w:pPr>
            <w:r w:rsidRPr="00EB2B4D">
              <w:rPr>
                <w:rFonts w:ascii="Arial" w:hAnsi="Arial"/>
                <w:sz w:val="20"/>
              </w:rPr>
              <w:t xml:space="preserve">Privaat piloot (PPL)   </w:t>
            </w:r>
            <w:r>
              <w:rPr>
                <w:rFonts w:ascii="Arial" w:hAnsi="Arial"/>
                <w:sz w:val="20"/>
              </w:rPr>
              <w:t>……………………………………………………………………………….…..( )</w:t>
            </w:r>
            <w:r w:rsidRPr="00EB2B4D">
              <w:rPr>
                <w:rFonts w:ascii="Arial" w:hAnsi="Arial"/>
                <w:sz w:val="20"/>
              </w:rPr>
              <w:t xml:space="preserve">                                                                                                                                    </w:t>
            </w:r>
          </w:p>
          <w:p w:rsidR="001940FD" w:rsidRPr="00EB2B4D" w:rsidRDefault="001940FD" w:rsidP="00CD2954">
            <w:pPr>
              <w:tabs>
                <w:tab w:val="left" w:pos="8484"/>
              </w:tabs>
              <w:spacing w:after="60"/>
              <w:rPr>
                <w:rFonts w:ascii="Arial" w:hAnsi="Arial"/>
                <w:sz w:val="20"/>
              </w:rPr>
            </w:pPr>
            <w:r w:rsidRPr="00EB2B4D">
              <w:rPr>
                <w:rFonts w:ascii="Arial" w:hAnsi="Arial"/>
                <w:sz w:val="20"/>
              </w:rPr>
              <w:t>Bevoegdheid vliegen bij nacht (</w:t>
            </w:r>
            <w:proofErr w:type="spellStart"/>
            <w:r w:rsidRPr="00EB2B4D">
              <w:rPr>
                <w:rFonts w:ascii="Arial" w:hAnsi="Arial"/>
                <w:sz w:val="20"/>
              </w:rPr>
              <w:t>Night</w:t>
            </w:r>
            <w:proofErr w:type="spellEnd"/>
            <w:r w:rsidRPr="00EB2B4D">
              <w:rPr>
                <w:rFonts w:ascii="Arial" w:hAnsi="Arial"/>
                <w:sz w:val="20"/>
              </w:rPr>
              <w:t xml:space="preserve"> VFR) </w:t>
            </w:r>
            <w:r>
              <w:rPr>
                <w:rFonts w:ascii="Arial" w:hAnsi="Arial"/>
                <w:sz w:val="20"/>
              </w:rPr>
              <w:t>………………………………………………………....( )</w:t>
            </w:r>
            <w:r w:rsidRPr="00EB2B4D">
              <w:rPr>
                <w:rFonts w:ascii="Arial" w:hAnsi="Arial"/>
                <w:sz w:val="20"/>
              </w:rPr>
              <w:t xml:space="preserve">                                                                                              </w:t>
            </w:r>
          </w:p>
          <w:p w:rsidR="001940FD" w:rsidRPr="00EB2B4D" w:rsidRDefault="001940FD" w:rsidP="00CD2954">
            <w:pPr>
              <w:tabs>
                <w:tab w:val="left" w:pos="8647"/>
              </w:tabs>
              <w:rPr>
                <w:rFonts w:ascii="Arial" w:hAnsi="Arial"/>
                <w:sz w:val="20"/>
              </w:rPr>
            </w:pPr>
            <w:r w:rsidRPr="00EB2B4D">
              <w:rPr>
                <w:rFonts w:ascii="Arial" w:hAnsi="Arial"/>
                <w:sz w:val="20"/>
              </w:rPr>
              <w:t xml:space="preserve">Bevoegdheid Multi Crew </w:t>
            </w:r>
            <w:proofErr w:type="spellStart"/>
            <w:r w:rsidRPr="00EB2B4D">
              <w:rPr>
                <w:rFonts w:ascii="Arial" w:hAnsi="Arial"/>
                <w:sz w:val="20"/>
              </w:rPr>
              <w:t>Coordination</w:t>
            </w:r>
            <w:proofErr w:type="spellEnd"/>
            <w:r w:rsidRPr="00EB2B4D">
              <w:rPr>
                <w:rFonts w:ascii="Arial" w:hAnsi="Arial"/>
                <w:sz w:val="20"/>
              </w:rPr>
              <w:t xml:space="preserve"> (MCC) </w:t>
            </w:r>
            <w:r>
              <w:rPr>
                <w:rFonts w:ascii="Arial" w:hAnsi="Arial"/>
                <w:sz w:val="20"/>
              </w:rPr>
              <w:t>………………………………………………………( )</w:t>
            </w:r>
            <w:r w:rsidRPr="00EB2B4D">
              <w:rPr>
                <w:rFonts w:ascii="Arial" w:hAnsi="Arial"/>
                <w:sz w:val="20"/>
              </w:rPr>
              <w:t xml:space="preserve">                                                                                        </w:t>
            </w:r>
          </w:p>
        </w:tc>
      </w:tr>
    </w:tbl>
    <w:p w:rsidR="001940FD" w:rsidRPr="00EB2B4D" w:rsidRDefault="001940FD" w:rsidP="001940FD">
      <w:pPr>
        <w:rPr>
          <w:rFonts w:ascii="Arial" w:hAnsi="Arial"/>
          <w:b/>
          <w:sz w:val="20"/>
          <w:highlight w:val="lightGray"/>
        </w:rPr>
      </w:pPr>
    </w:p>
    <w:p w:rsidR="001940FD" w:rsidRPr="00EB2B4D" w:rsidRDefault="001940FD" w:rsidP="001940FD">
      <w:pPr>
        <w:rPr>
          <w:rFonts w:ascii="Arial" w:hAnsi="Arial"/>
          <w:b/>
          <w:sz w:val="20"/>
        </w:rPr>
      </w:pPr>
      <w:r w:rsidRPr="00EB2B4D">
        <w:rPr>
          <w:rFonts w:ascii="Arial" w:hAnsi="Arial"/>
          <w:b/>
          <w:sz w:val="20"/>
          <w:highlight w:val="lightGray"/>
        </w:rPr>
        <w:t>Stempel en handtekening</w:t>
      </w:r>
    </w:p>
    <w:tbl>
      <w:tblPr>
        <w:tblStyle w:val="Tabelraster"/>
        <w:tblW w:w="0" w:type="auto"/>
        <w:tblLook w:val="04A0" w:firstRow="1" w:lastRow="0" w:firstColumn="1" w:lastColumn="0" w:noHBand="0" w:noVBand="1"/>
      </w:tblPr>
      <w:tblGrid>
        <w:gridCol w:w="4531"/>
        <w:gridCol w:w="4531"/>
      </w:tblGrid>
      <w:tr w:rsidR="001940FD" w:rsidRPr="00EB2B4D" w:rsidTr="00CD2954">
        <w:tc>
          <w:tcPr>
            <w:tcW w:w="4606" w:type="dxa"/>
          </w:tcPr>
          <w:p w:rsidR="001940FD" w:rsidRPr="00EB2B4D" w:rsidRDefault="001940FD" w:rsidP="00CD2954">
            <w:pPr>
              <w:rPr>
                <w:rFonts w:ascii="Arial" w:hAnsi="Arial"/>
                <w:sz w:val="20"/>
              </w:rPr>
            </w:pPr>
            <w:r w:rsidRPr="00EB2B4D">
              <w:rPr>
                <w:rFonts w:ascii="Arial" w:hAnsi="Arial"/>
                <w:sz w:val="20"/>
              </w:rPr>
              <w:t>Stempel opleidingsinstantie</w:t>
            </w:r>
          </w:p>
        </w:tc>
        <w:tc>
          <w:tcPr>
            <w:tcW w:w="4606" w:type="dxa"/>
          </w:tcPr>
          <w:p w:rsidR="001940FD" w:rsidRPr="00EB2B4D" w:rsidRDefault="001940FD" w:rsidP="00CD2954">
            <w:pPr>
              <w:rPr>
                <w:rFonts w:ascii="Arial" w:hAnsi="Arial"/>
                <w:sz w:val="20"/>
              </w:rPr>
            </w:pPr>
            <w:r w:rsidRPr="00EB2B4D">
              <w:rPr>
                <w:rFonts w:ascii="Arial" w:hAnsi="Arial"/>
                <w:sz w:val="20"/>
              </w:rPr>
              <w:t>Handtekening opleidingsinstantie &amp; datum</w:t>
            </w:r>
          </w:p>
          <w:p w:rsidR="001940FD" w:rsidRPr="00EB2B4D" w:rsidRDefault="001940FD" w:rsidP="00CD2954">
            <w:pPr>
              <w:rPr>
                <w:rFonts w:ascii="Arial" w:hAnsi="Arial"/>
                <w:sz w:val="20"/>
              </w:rPr>
            </w:pPr>
          </w:p>
          <w:p w:rsidR="001940FD" w:rsidRPr="00EB2B4D" w:rsidRDefault="001940FD" w:rsidP="00CD2954">
            <w:pPr>
              <w:rPr>
                <w:rFonts w:ascii="Arial" w:hAnsi="Arial"/>
                <w:sz w:val="20"/>
              </w:rPr>
            </w:pPr>
          </w:p>
          <w:p w:rsidR="001940FD" w:rsidRPr="00EB2B4D" w:rsidRDefault="001940FD" w:rsidP="00CD2954">
            <w:pPr>
              <w:rPr>
                <w:rFonts w:ascii="Arial" w:hAnsi="Arial"/>
                <w:sz w:val="20"/>
              </w:rPr>
            </w:pPr>
          </w:p>
          <w:p w:rsidR="001940FD" w:rsidRPr="00EB2B4D" w:rsidRDefault="001940FD" w:rsidP="00CD2954">
            <w:pPr>
              <w:rPr>
                <w:rFonts w:ascii="Arial" w:hAnsi="Arial"/>
                <w:sz w:val="20"/>
              </w:rPr>
            </w:pPr>
          </w:p>
          <w:p w:rsidR="001940FD" w:rsidRPr="00EB2B4D" w:rsidRDefault="001940FD" w:rsidP="00CD2954">
            <w:pPr>
              <w:rPr>
                <w:rFonts w:ascii="Arial" w:hAnsi="Arial"/>
                <w:sz w:val="20"/>
              </w:rPr>
            </w:pPr>
          </w:p>
          <w:p w:rsidR="001940FD" w:rsidRPr="00EB2B4D" w:rsidRDefault="001940FD" w:rsidP="00CD2954">
            <w:pPr>
              <w:rPr>
                <w:rFonts w:ascii="Arial" w:hAnsi="Arial"/>
                <w:sz w:val="20"/>
              </w:rPr>
            </w:pPr>
          </w:p>
        </w:tc>
      </w:tr>
    </w:tbl>
    <w:p w:rsidR="001940FD" w:rsidRPr="00EB2B4D" w:rsidRDefault="001940FD" w:rsidP="001940FD">
      <w:pPr>
        <w:rPr>
          <w:rFonts w:ascii="Arial" w:hAnsi="Arial"/>
          <w:sz w:val="20"/>
          <w:highlight w:val="lightGray"/>
        </w:rPr>
      </w:pPr>
    </w:p>
    <w:p w:rsidR="001940FD" w:rsidRPr="00EB2B4D" w:rsidRDefault="001940FD" w:rsidP="001940FD">
      <w:pPr>
        <w:rPr>
          <w:rFonts w:ascii="Arial" w:hAnsi="Arial"/>
          <w:b/>
          <w:sz w:val="20"/>
        </w:rPr>
      </w:pPr>
      <w:r w:rsidRPr="00EB2B4D">
        <w:rPr>
          <w:rFonts w:ascii="Arial" w:hAnsi="Arial"/>
          <w:b/>
          <w:sz w:val="20"/>
          <w:highlight w:val="lightGray"/>
        </w:rPr>
        <w:t>Ontvangstbewijs LEM Oostende-Brugge</w:t>
      </w:r>
    </w:p>
    <w:tbl>
      <w:tblPr>
        <w:tblStyle w:val="Tabelraster"/>
        <w:tblW w:w="0" w:type="auto"/>
        <w:tblLook w:val="04A0" w:firstRow="1" w:lastRow="0" w:firstColumn="1" w:lastColumn="0" w:noHBand="0" w:noVBand="1"/>
      </w:tblPr>
      <w:tblGrid>
        <w:gridCol w:w="4524"/>
        <w:gridCol w:w="4538"/>
      </w:tblGrid>
      <w:tr w:rsidR="001940FD" w:rsidRPr="00EB2B4D" w:rsidTr="00CD2954">
        <w:tc>
          <w:tcPr>
            <w:tcW w:w="4606" w:type="dxa"/>
          </w:tcPr>
          <w:p w:rsidR="001940FD" w:rsidRPr="00EB2B4D" w:rsidRDefault="00E67A96" w:rsidP="00CD2954">
            <w:pPr>
              <w:rPr>
                <w:rFonts w:ascii="Arial" w:hAnsi="Arial"/>
                <w:sz w:val="20"/>
              </w:rPr>
            </w:pPr>
            <w:r>
              <w:rPr>
                <w:rFonts w:ascii="Arial" w:hAnsi="Arial"/>
                <w:sz w:val="20"/>
              </w:rPr>
              <w:t>Datum</w:t>
            </w:r>
          </w:p>
        </w:tc>
        <w:tc>
          <w:tcPr>
            <w:tcW w:w="4606" w:type="dxa"/>
          </w:tcPr>
          <w:p w:rsidR="001940FD" w:rsidRPr="00EB2B4D" w:rsidRDefault="001940FD" w:rsidP="00CD2954">
            <w:pPr>
              <w:rPr>
                <w:rFonts w:ascii="Arial" w:hAnsi="Arial"/>
                <w:sz w:val="20"/>
              </w:rPr>
            </w:pPr>
            <w:r w:rsidRPr="00EB2B4D">
              <w:rPr>
                <w:rFonts w:ascii="Arial" w:hAnsi="Arial"/>
                <w:sz w:val="20"/>
              </w:rPr>
              <w:t>Handtekening Navigatie</w:t>
            </w:r>
          </w:p>
          <w:p w:rsidR="001940FD" w:rsidRPr="00EB2B4D" w:rsidRDefault="001940FD" w:rsidP="00CD2954">
            <w:pPr>
              <w:rPr>
                <w:rFonts w:ascii="Arial" w:hAnsi="Arial"/>
                <w:sz w:val="20"/>
              </w:rPr>
            </w:pPr>
          </w:p>
          <w:p w:rsidR="001940FD" w:rsidRPr="00EB2B4D" w:rsidRDefault="001940FD" w:rsidP="00CD2954">
            <w:pPr>
              <w:rPr>
                <w:rFonts w:ascii="Arial" w:hAnsi="Arial"/>
                <w:sz w:val="20"/>
              </w:rPr>
            </w:pPr>
          </w:p>
          <w:p w:rsidR="001940FD" w:rsidRPr="00EB2B4D" w:rsidRDefault="001940FD" w:rsidP="00CD2954">
            <w:pPr>
              <w:rPr>
                <w:rFonts w:ascii="Arial" w:hAnsi="Arial"/>
                <w:sz w:val="20"/>
              </w:rPr>
            </w:pPr>
          </w:p>
          <w:p w:rsidR="001940FD" w:rsidRPr="00EB2B4D" w:rsidRDefault="001940FD" w:rsidP="00CD2954">
            <w:pPr>
              <w:rPr>
                <w:rFonts w:ascii="Arial" w:hAnsi="Arial"/>
                <w:sz w:val="20"/>
              </w:rPr>
            </w:pPr>
          </w:p>
        </w:tc>
      </w:tr>
    </w:tbl>
    <w:p w:rsidR="001940FD" w:rsidRPr="00C9581C" w:rsidRDefault="001940FD" w:rsidP="001940FD">
      <w:pPr>
        <w:spacing w:before="240"/>
        <w:rPr>
          <w:rFonts w:ascii="Arial" w:hAnsi="Arial"/>
          <w:b/>
          <w:sz w:val="18"/>
          <w:szCs w:val="20"/>
        </w:rPr>
      </w:pPr>
      <w:r w:rsidRPr="00C9581C">
        <w:rPr>
          <w:rFonts w:ascii="Arial" w:hAnsi="Arial"/>
          <w:b/>
          <w:sz w:val="18"/>
          <w:szCs w:val="20"/>
        </w:rPr>
        <w:lastRenderedPageBreak/>
        <w:t>De leerling-piloot ontvangt bij afgifte van dit formulier een door de dienst navigatie gedateerde en ondertekende kopie die aantoont dat hij/zij recht heeft op het verminderde tarief voor trainingsvluchten. Bij het beëindigen van de opleiding zal de leerling-piloot de navigatie hiervan op de hoogte brengen.</w:t>
      </w:r>
    </w:p>
    <w:p w:rsidR="001940FD" w:rsidRPr="00C9581C" w:rsidRDefault="001940FD" w:rsidP="001940FD">
      <w:pPr>
        <w:spacing w:before="240"/>
        <w:rPr>
          <w:rFonts w:ascii="Arial" w:hAnsi="Arial"/>
          <w:b/>
          <w:sz w:val="18"/>
          <w:szCs w:val="20"/>
        </w:rPr>
      </w:pPr>
      <w:r w:rsidRPr="00C9581C">
        <w:rPr>
          <w:rFonts w:ascii="Arial" w:hAnsi="Arial"/>
          <w:b/>
          <w:sz w:val="18"/>
          <w:szCs w:val="20"/>
        </w:rPr>
        <w:t xml:space="preserve">Contactgegevens navigatie: </w:t>
      </w:r>
      <w:hyperlink r:id="rId8" w:history="1">
        <w:r w:rsidRPr="00C9581C">
          <w:rPr>
            <w:rStyle w:val="Hyperlink"/>
            <w:rFonts w:ascii="Arial" w:hAnsi="Arial"/>
            <w:b/>
            <w:sz w:val="18"/>
            <w:szCs w:val="20"/>
          </w:rPr>
          <w:t>navigation@ost.aero</w:t>
        </w:r>
      </w:hyperlink>
    </w:p>
    <w:p w:rsidR="00DC58EE" w:rsidRDefault="001940FD">
      <w:r w:rsidRPr="00C9581C">
        <w:rPr>
          <w:rFonts w:ascii="Arial" w:hAnsi="Arial"/>
          <w:b/>
          <w:sz w:val="18"/>
          <w:szCs w:val="20"/>
        </w:rPr>
        <w:t>Tel.:  059 551</w:t>
      </w:r>
      <w:r w:rsidR="00033896">
        <w:rPr>
          <w:rFonts w:ascii="Arial" w:hAnsi="Arial"/>
          <w:b/>
          <w:sz w:val="18"/>
          <w:szCs w:val="20"/>
        </w:rPr>
        <w:t> </w:t>
      </w:r>
      <w:r w:rsidRPr="00C9581C">
        <w:rPr>
          <w:rFonts w:ascii="Arial" w:hAnsi="Arial"/>
          <w:b/>
          <w:sz w:val="18"/>
          <w:szCs w:val="20"/>
        </w:rPr>
        <w:t>413</w:t>
      </w:r>
      <w:r w:rsidR="00033896">
        <w:rPr>
          <w:rFonts w:ascii="Arial" w:hAnsi="Arial"/>
          <w:b/>
          <w:sz w:val="18"/>
          <w:szCs w:val="20"/>
        </w:rPr>
        <w:t xml:space="preserve"> / </w:t>
      </w:r>
      <w:r w:rsidRPr="00357476">
        <w:rPr>
          <w:rFonts w:ascii="Arial" w:hAnsi="Arial"/>
          <w:b/>
          <w:sz w:val="18"/>
          <w:szCs w:val="20"/>
        </w:rPr>
        <w:t>Fax.: 059 551 296</w:t>
      </w:r>
    </w:p>
    <w:sectPr w:rsidR="00DC58EE" w:rsidSect="001940F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F5C60"/>
    <w:multiLevelType w:val="multilevel"/>
    <w:tmpl w:val="62385986"/>
    <w:lvl w:ilvl="0">
      <w:start w:val="1"/>
      <w:numFmt w:val="decimal"/>
      <w:lvlText w:val="%1."/>
      <w:lvlJc w:val="left"/>
      <w:pPr>
        <w:tabs>
          <w:tab w:val="num" w:pos="567"/>
        </w:tabs>
        <w:ind w:left="567" w:hanging="567"/>
      </w:pPr>
      <w:rPr>
        <w:rFonts w:ascii="Times New Roman Bold" w:hAnsi="Times New Roman Bold" w:cs="Times New Roman" w:hint="default"/>
        <w:b/>
        <w:i w:val="0"/>
        <w:caps/>
        <w:strike w:val="0"/>
        <w:dstrike w:val="0"/>
        <w:vanish w:val="0"/>
        <w:color w:val="000000"/>
        <w:sz w:val="22"/>
        <w:vertAlign w:val="baseline"/>
      </w:rPr>
    </w:lvl>
    <w:lvl w:ilvl="1">
      <w:start w:val="1"/>
      <w:numFmt w:val="decimal"/>
      <w:lvlText w:val="%1.%2"/>
      <w:lvlJc w:val="left"/>
      <w:pPr>
        <w:tabs>
          <w:tab w:val="num" w:pos="567"/>
        </w:tabs>
        <w:ind w:left="567" w:hanging="567"/>
      </w:pPr>
      <w:rPr>
        <w:rFonts w:ascii="Times New Roman Bold" w:hAnsi="Times New Roman Bold" w:cs="Times New Roman" w:hint="default"/>
        <w:b/>
        <w:i w:val="0"/>
        <w:strike w:val="0"/>
        <w:dstrike w:val="0"/>
        <w:color w:val="000000"/>
        <w:sz w:val="22"/>
        <w:vertAlign w:val="baseline"/>
      </w:rPr>
    </w:lvl>
    <w:lvl w:ilvl="2">
      <w:start w:val="1"/>
      <w:numFmt w:val="lowerLetter"/>
      <w:lvlText w:val="(%3)"/>
      <w:lvlJc w:val="left"/>
      <w:pPr>
        <w:tabs>
          <w:tab w:val="num" w:pos="567"/>
        </w:tabs>
        <w:ind w:left="567" w:hanging="567"/>
      </w:pPr>
      <w:rPr>
        <w:rFonts w:ascii="New York" w:hAnsi="New York" w:cs="New York" w:hint="default"/>
        <w:b w:val="0"/>
        <w:i w:val="0"/>
        <w:caps w:val="0"/>
        <w:strike w:val="0"/>
        <w:dstrike w:val="0"/>
        <w:vanish w:val="0"/>
        <w:color w:val="auto"/>
        <w:sz w:val="22"/>
        <w:u w:val="none"/>
        <w:vertAlign w:val="baseline"/>
      </w:rPr>
    </w:lvl>
    <w:lvl w:ilvl="3">
      <w:start w:val="1"/>
      <w:numFmt w:val="lowerRoman"/>
      <w:lvlText w:val="(%4)"/>
      <w:lvlJc w:val="left"/>
      <w:pPr>
        <w:tabs>
          <w:tab w:val="num" w:pos="1134"/>
        </w:tabs>
        <w:ind w:left="1134" w:hanging="567"/>
      </w:pPr>
      <w:rPr>
        <w:rFonts w:ascii="Times Roman" w:hAnsi="Times Roman" w:cs="Times New Roman" w:hint="default"/>
        <w:b w:val="0"/>
        <w:i w:val="0"/>
        <w:color w:val="auto"/>
        <w:sz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4A2D571B"/>
    <w:multiLevelType w:val="hybridMultilevel"/>
    <w:tmpl w:val="F93E79B0"/>
    <w:lvl w:ilvl="0" w:tplc="3EE2AE2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19A538C"/>
    <w:multiLevelType w:val="multilevel"/>
    <w:tmpl w:val="96E8EC92"/>
    <w:lvl w:ilvl="0">
      <w:start w:val="1"/>
      <w:numFmt w:val="decimal"/>
      <w:lvlText w:val="%1"/>
      <w:lvlJc w:val="left"/>
      <w:pPr>
        <w:tabs>
          <w:tab w:val="num" w:pos="851"/>
        </w:tabs>
        <w:ind w:left="851" w:hanging="851"/>
      </w:pPr>
      <w:rPr>
        <w:rFonts w:ascii="Times New Roman Bold" w:hAnsi="Times New Roman Bold" w:cs="Times New Roman" w:hint="default"/>
        <w:b/>
        <w:i w:val="0"/>
        <w:sz w:val="22"/>
        <w:szCs w:val="22"/>
      </w:rPr>
    </w:lvl>
    <w:lvl w:ilvl="1">
      <w:start w:val="1"/>
      <w:numFmt w:val="decimal"/>
      <w:lvlText w:val="%1.%2"/>
      <w:lvlJc w:val="left"/>
      <w:pPr>
        <w:tabs>
          <w:tab w:val="num" w:pos="851"/>
        </w:tabs>
        <w:ind w:left="851" w:hanging="851"/>
      </w:pPr>
      <w:rPr>
        <w:rFonts w:ascii="Times New Roman Bold" w:hAnsi="Times New Roman Bold" w:cs="Times New Roman" w:hint="default"/>
        <w:b/>
        <w:i w:val="0"/>
        <w:caps w:val="0"/>
        <w:strike w:val="0"/>
        <w:dstrike w:val="0"/>
        <w:vanish w:val="0"/>
        <w:color w:val="000000"/>
        <w:sz w:val="22"/>
        <w:szCs w:val="22"/>
        <w:vertAlign w:val="baseline"/>
      </w:rPr>
    </w:lvl>
    <w:lvl w:ilvl="2">
      <w:start w:val="1"/>
      <w:numFmt w:val="lowerLetter"/>
      <w:lvlText w:val="(%3)"/>
      <w:lvlJc w:val="left"/>
      <w:pPr>
        <w:tabs>
          <w:tab w:val="num" w:pos="851"/>
        </w:tabs>
        <w:ind w:left="851" w:hanging="851"/>
      </w:pPr>
      <w:rPr>
        <w:rFonts w:ascii="Times New Roman" w:hAnsi="Times New Roman" w:cs="Times New Roman" w:hint="default"/>
        <w:b w:val="0"/>
        <w:i w:val="0"/>
        <w:color w:val="auto"/>
        <w:sz w:val="22"/>
        <w:szCs w:val="22"/>
      </w:rPr>
    </w:lvl>
    <w:lvl w:ilvl="3">
      <w:start w:val="1"/>
      <w:numFmt w:val="lowerRoman"/>
      <w:lvlText w:val="(%4)"/>
      <w:lvlJc w:val="left"/>
      <w:pPr>
        <w:tabs>
          <w:tab w:val="num" w:pos="1701"/>
        </w:tabs>
        <w:ind w:left="1701" w:hanging="850"/>
      </w:pPr>
      <w:rPr>
        <w:rFonts w:ascii="Times New Roman" w:hAnsi="Times New Roman" w:cs="Times New Roman" w:hint="default"/>
        <w:b w:val="0"/>
        <w:i w:val="0"/>
        <w:caps w:val="0"/>
        <w:strike w:val="0"/>
        <w:dstrike w:val="0"/>
        <w:vanish w:val="0"/>
        <w:color w:val="auto"/>
        <w:sz w:val="22"/>
        <w:szCs w:val="22"/>
        <w:vertAlign w:val="baseline"/>
      </w:rPr>
    </w:lvl>
    <w:lvl w:ilvl="4">
      <w:start w:val="1"/>
      <w:numFmt w:val="decimal"/>
      <w:pStyle w:val="Kop5"/>
      <w:lvlText w:val="%1.%2.%3.%4.%5"/>
      <w:lvlJc w:val="left"/>
      <w:pPr>
        <w:tabs>
          <w:tab w:val="num" w:pos="299"/>
        </w:tabs>
        <w:ind w:left="299" w:hanging="1008"/>
      </w:pPr>
      <w:rPr>
        <w:rFonts w:cs="Times New Roman" w:hint="default"/>
      </w:rPr>
    </w:lvl>
    <w:lvl w:ilvl="5">
      <w:start w:val="1"/>
      <w:numFmt w:val="decimal"/>
      <w:pStyle w:val="Kop6"/>
      <w:lvlText w:val="%1.%2.%3.%4.%5.%6"/>
      <w:lvlJc w:val="left"/>
      <w:pPr>
        <w:tabs>
          <w:tab w:val="num" w:pos="443"/>
        </w:tabs>
        <w:ind w:left="443" w:hanging="1152"/>
      </w:pPr>
      <w:rPr>
        <w:rFonts w:cs="Times New Roman" w:hint="default"/>
      </w:rPr>
    </w:lvl>
    <w:lvl w:ilvl="6">
      <w:start w:val="1"/>
      <w:numFmt w:val="decimal"/>
      <w:pStyle w:val="Kop7"/>
      <w:lvlText w:val="%1.%2.%3.%4.%5.%6.%7"/>
      <w:lvlJc w:val="left"/>
      <w:pPr>
        <w:tabs>
          <w:tab w:val="num" w:pos="587"/>
        </w:tabs>
        <w:ind w:left="587" w:hanging="1296"/>
      </w:pPr>
      <w:rPr>
        <w:rFonts w:cs="Times New Roman" w:hint="default"/>
      </w:rPr>
    </w:lvl>
    <w:lvl w:ilvl="7">
      <w:start w:val="1"/>
      <w:numFmt w:val="decimal"/>
      <w:pStyle w:val="Kop8"/>
      <w:lvlText w:val="%1.%2.%3.%4.%5.%6.%7.%8"/>
      <w:lvlJc w:val="left"/>
      <w:pPr>
        <w:tabs>
          <w:tab w:val="num" w:pos="731"/>
        </w:tabs>
        <w:ind w:left="731" w:hanging="1440"/>
      </w:pPr>
      <w:rPr>
        <w:rFonts w:cs="Times New Roman" w:hint="default"/>
      </w:rPr>
    </w:lvl>
    <w:lvl w:ilvl="8">
      <w:start w:val="1"/>
      <w:numFmt w:val="decimal"/>
      <w:pStyle w:val="Kop9"/>
      <w:lvlText w:val="%1.%2.%3.%4.%5.%6.%7.%8.%9"/>
      <w:lvlJc w:val="left"/>
      <w:pPr>
        <w:tabs>
          <w:tab w:val="num" w:pos="875"/>
        </w:tabs>
        <w:ind w:left="875" w:hanging="1584"/>
      </w:pPr>
      <w:rPr>
        <w:rFonts w:cs="Times New Roman" w:hint="default"/>
      </w:rPr>
    </w:lvl>
  </w:abstractNum>
  <w:abstractNum w:abstractNumId="3" w15:restartNumberingAfterBreak="0">
    <w:nsid w:val="5F6D1C73"/>
    <w:multiLevelType w:val="hybridMultilevel"/>
    <w:tmpl w:val="04C681B0"/>
    <w:lvl w:ilvl="0" w:tplc="DBBC6D56">
      <w:start w:val="6"/>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69F6509C"/>
    <w:multiLevelType w:val="hybridMultilevel"/>
    <w:tmpl w:val="8C9A7B94"/>
    <w:lvl w:ilvl="0" w:tplc="DAD010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C5C3957"/>
    <w:multiLevelType w:val="hybridMultilevel"/>
    <w:tmpl w:val="41001974"/>
    <w:lvl w:ilvl="0" w:tplc="89FC2606">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EE"/>
    <w:rsid w:val="000131CA"/>
    <w:rsid w:val="00033896"/>
    <w:rsid w:val="00056251"/>
    <w:rsid w:val="00063ECA"/>
    <w:rsid w:val="00064314"/>
    <w:rsid w:val="00080079"/>
    <w:rsid w:val="000875AF"/>
    <w:rsid w:val="00190583"/>
    <w:rsid w:val="001940FD"/>
    <w:rsid w:val="0023240D"/>
    <w:rsid w:val="0028502C"/>
    <w:rsid w:val="002A2B54"/>
    <w:rsid w:val="002E6EA8"/>
    <w:rsid w:val="0032123E"/>
    <w:rsid w:val="00344910"/>
    <w:rsid w:val="00357476"/>
    <w:rsid w:val="003C2144"/>
    <w:rsid w:val="003E4E31"/>
    <w:rsid w:val="003F01AC"/>
    <w:rsid w:val="004B0868"/>
    <w:rsid w:val="004E7334"/>
    <w:rsid w:val="00533E55"/>
    <w:rsid w:val="005852F3"/>
    <w:rsid w:val="005B0088"/>
    <w:rsid w:val="005F18B4"/>
    <w:rsid w:val="005F2C5A"/>
    <w:rsid w:val="00681E1E"/>
    <w:rsid w:val="006E477D"/>
    <w:rsid w:val="00780558"/>
    <w:rsid w:val="008671FD"/>
    <w:rsid w:val="00876A20"/>
    <w:rsid w:val="008B7CF9"/>
    <w:rsid w:val="009467D5"/>
    <w:rsid w:val="009F5CE7"/>
    <w:rsid w:val="009F72BE"/>
    <w:rsid w:val="00A16B1D"/>
    <w:rsid w:val="00A571AC"/>
    <w:rsid w:val="00A61A91"/>
    <w:rsid w:val="00AD4C42"/>
    <w:rsid w:val="00AE2F4D"/>
    <w:rsid w:val="00BC0FBB"/>
    <w:rsid w:val="00C2289F"/>
    <w:rsid w:val="00C35631"/>
    <w:rsid w:val="00C663CD"/>
    <w:rsid w:val="00CB0060"/>
    <w:rsid w:val="00CE6617"/>
    <w:rsid w:val="00CF5C9F"/>
    <w:rsid w:val="00D23377"/>
    <w:rsid w:val="00DA5BEA"/>
    <w:rsid w:val="00DC58EE"/>
    <w:rsid w:val="00DD7F54"/>
    <w:rsid w:val="00E67A96"/>
    <w:rsid w:val="00ED3CF6"/>
    <w:rsid w:val="00F2142C"/>
    <w:rsid w:val="00F2581B"/>
    <w:rsid w:val="00F6678E"/>
    <w:rsid w:val="00FA6C2D"/>
    <w:rsid w:val="00FD77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F0841-5B7D-4D78-8EB8-1E2AA995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5F18B4"/>
    <w:pPr>
      <w:keepNext/>
      <w:spacing w:after="260" w:line="240" w:lineRule="auto"/>
      <w:jc w:val="both"/>
      <w:outlineLvl w:val="0"/>
    </w:pPr>
    <w:rPr>
      <w:rFonts w:ascii="Times New Roman Bold" w:eastAsia="Times New Roman" w:hAnsi="Times New Roman Bold" w:cs="Arial"/>
      <w:b/>
      <w:bCs/>
      <w:caps/>
      <w:kern w:val="32"/>
      <w:szCs w:val="32"/>
      <w:lang w:val="en-US"/>
    </w:rPr>
  </w:style>
  <w:style w:type="paragraph" w:styleId="Kop5">
    <w:name w:val="heading 5"/>
    <w:basedOn w:val="Standaard"/>
    <w:next w:val="Standaard"/>
    <w:link w:val="Kop5Char"/>
    <w:qFormat/>
    <w:rsid w:val="005F18B4"/>
    <w:pPr>
      <w:numPr>
        <w:ilvl w:val="4"/>
        <w:numId w:val="6"/>
      </w:numPr>
      <w:spacing w:before="240" w:after="60" w:line="300" w:lineRule="atLeast"/>
      <w:outlineLvl w:val="4"/>
    </w:pPr>
    <w:rPr>
      <w:rFonts w:ascii="Times New Roman" w:eastAsia="Times New Roman" w:hAnsi="Times New Roman" w:cs="Times New Roman"/>
      <w:szCs w:val="20"/>
      <w:lang w:val="nl-NL"/>
    </w:rPr>
  </w:style>
  <w:style w:type="paragraph" w:styleId="Kop6">
    <w:name w:val="heading 6"/>
    <w:basedOn w:val="Standaard"/>
    <w:next w:val="Standaard"/>
    <w:link w:val="Kop6Char"/>
    <w:qFormat/>
    <w:rsid w:val="005F18B4"/>
    <w:pPr>
      <w:numPr>
        <w:ilvl w:val="5"/>
        <w:numId w:val="6"/>
      </w:numPr>
      <w:spacing w:before="240" w:after="60" w:line="300" w:lineRule="atLeast"/>
      <w:outlineLvl w:val="5"/>
    </w:pPr>
    <w:rPr>
      <w:rFonts w:ascii="Times New Roman" w:eastAsia="Times New Roman" w:hAnsi="Times New Roman" w:cs="Times New Roman"/>
      <w:i/>
      <w:szCs w:val="20"/>
      <w:lang w:val="nl-NL"/>
    </w:rPr>
  </w:style>
  <w:style w:type="paragraph" w:styleId="Kop7">
    <w:name w:val="heading 7"/>
    <w:basedOn w:val="Standaard"/>
    <w:next w:val="Standaard"/>
    <w:link w:val="Kop7Char"/>
    <w:qFormat/>
    <w:rsid w:val="005F18B4"/>
    <w:pPr>
      <w:numPr>
        <w:ilvl w:val="6"/>
        <w:numId w:val="6"/>
      </w:numPr>
      <w:spacing w:before="240" w:after="60" w:line="300" w:lineRule="atLeast"/>
      <w:outlineLvl w:val="6"/>
    </w:pPr>
    <w:rPr>
      <w:rFonts w:ascii="Times New Roman" w:eastAsia="Times New Roman" w:hAnsi="Times New Roman" w:cs="Times New Roman"/>
      <w:szCs w:val="20"/>
      <w:lang w:val="nl-NL"/>
    </w:rPr>
  </w:style>
  <w:style w:type="paragraph" w:styleId="Kop8">
    <w:name w:val="heading 8"/>
    <w:basedOn w:val="Standaard"/>
    <w:next w:val="Standaard"/>
    <w:link w:val="Kop8Char"/>
    <w:qFormat/>
    <w:rsid w:val="005F18B4"/>
    <w:pPr>
      <w:numPr>
        <w:ilvl w:val="7"/>
        <w:numId w:val="6"/>
      </w:numPr>
      <w:spacing w:before="240" w:after="60" w:line="300" w:lineRule="atLeast"/>
      <w:outlineLvl w:val="7"/>
    </w:pPr>
    <w:rPr>
      <w:rFonts w:ascii="Times New Roman" w:eastAsia="Times New Roman" w:hAnsi="Times New Roman" w:cs="Times New Roman"/>
      <w:i/>
      <w:szCs w:val="20"/>
      <w:lang w:val="nl-NL"/>
    </w:rPr>
  </w:style>
  <w:style w:type="paragraph" w:styleId="Kop9">
    <w:name w:val="heading 9"/>
    <w:basedOn w:val="Standaard"/>
    <w:next w:val="Standaard"/>
    <w:link w:val="Kop9Char"/>
    <w:qFormat/>
    <w:rsid w:val="005F18B4"/>
    <w:pPr>
      <w:numPr>
        <w:ilvl w:val="8"/>
        <w:numId w:val="6"/>
      </w:numPr>
      <w:spacing w:before="240" w:after="60" w:line="300" w:lineRule="atLeast"/>
      <w:outlineLvl w:val="8"/>
    </w:pPr>
    <w:rPr>
      <w:rFonts w:ascii="Times New Roman" w:eastAsia="Times New Roman" w:hAnsi="Times New Roman" w:cs="Times New Roman"/>
      <w:b/>
      <w:i/>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3ECA"/>
    <w:pPr>
      <w:ind w:left="720"/>
      <w:contextualSpacing/>
    </w:pPr>
  </w:style>
  <w:style w:type="character" w:styleId="Hyperlink">
    <w:name w:val="Hyperlink"/>
    <w:basedOn w:val="Standaardalinea-lettertype"/>
    <w:uiPriority w:val="99"/>
    <w:unhideWhenUsed/>
    <w:rsid w:val="00A16B1D"/>
    <w:rPr>
      <w:color w:val="0000FF" w:themeColor="hyperlink"/>
      <w:u w:val="single"/>
    </w:rPr>
  </w:style>
  <w:style w:type="table" w:styleId="Tabelraster">
    <w:name w:val="Table Grid"/>
    <w:basedOn w:val="Standaardtabel"/>
    <w:uiPriority w:val="59"/>
    <w:rsid w:val="00876A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D3CF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3CF6"/>
    <w:rPr>
      <w:rFonts w:ascii="Tahoma" w:hAnsi="Tahoma" w:cs="Tahoma"/>
      <w:sz w:val="16"/>
      <w:szCs w:val="16"/>
    </w:rPr>
  </w:style>
  <w:style w:type="character" w:customStyle="1" w:styleId="Kop1Char">
    <w:name w:val="Kop 1 Char"/>
    <w:basedOn w:val="Standaardalinea-lettertype"/>
    <w:link w:val="Kop1"/>
    <w:rsid w:val="005F18B4"/>
    <w:rPr>
      <w:rFonts w:ascii="Times New Roman Bold" w:eastAsia="Times New Roman" w:hAnsi="Times New Roman Bold" w:cs="Arial"/>
      <w:b/>
      <w:bCs/>
      <w:caps/>
      <w:kern w:val="32"/>
      <w:szCs w:val="32"/>
      <w:lang w:val="en-US"/>
    </w:rPr>
  </w:style>
  <w:style w:type="character" w:customStyle="1" w:styleId="Kop5Char">
    <w:name w:val="Kop 5 Char"/>
    <w:basedOn w:val="Standaardalinea-lettertype"/>
    <w:link w:val="Kop5"/>
    <w:rsid w:val="005F18B4"/>
    <w:rPr>
      <w:rFonts w:ascii="Times New Roman" w:eastAsia="Times New Roman" w:hAnsi="Times New Roman" w:cs="Times New Roman"/>
      <w:szCs w:val="20"/>
      <w:lang w:val="nl-NL"/>
    </w:rPr>
  </w:style>
  <w:style w:type="character" w:customStyle="1" w:styleId="Kop6Char">
    <w:name w:val="Kop 6 Char"/>
    <w:basedOn w:val="Standaardalinea-lettertype"/>
    <w:link w:val="Kop6"/>
    <w:rsid w:val="005F18B4"/>
    <w:rPr>
      <w:rFonts w:ascii="Times New Roman" w:eastAsia="Times New Roman" w:hAnsi="Times New Roman" w:cs="Times New Roman"/>
      <w:i/>
      <w:szCs w:val="20"/>
      <w:lang w:val="nl-NL"/>
    </w:rPr>
  </w:style>
  <w:style w:type="character" w:customStyle="1" w:styleId="Kop7Char">
    <w:name w:val="Kop 7 Char"/>
    <w:basedOn w:val="Standaardalinea-lettertype"/>
    <w:link w:val="Kop7"/>
    <w:rsid w:val="005F18B4"/>
    <w:rPr>
      <w:rFonts w:ascii="Times New Roman" w:eastAsia="Times New Roman" w:hAnsi="Times New Roman" w:cs="Times New Roman"/>
      <w:szCs w:val="20"/>
      <w:lang w:val="nl-NL"/>
    </w:rPr>
  </w:style>
  <w:style w:type="character" w:customStyle="1" w:styleId="Kop8Char">
    <w:name w:val="Kop 8 Char"/>
    <w:basedOn w:val="Standaardalinea-lettertype"/>
    <w:link w:val="Kop8"/>
    <w:rsid w:val="005F18B4"/>
    <w:rPr>
      <w:rFonts w:ascii="Times New Roman" w:eastAsia="Times New Roman" w:hAnsi="Times New Roman" w:cs="Times New Roman"/>
      <w:i/>
      <w:szCs w:val="20"/>
      <w:lang w:val="nl-NL"/>
    </w:rPr>
  </w:style>
  <w:style w:type="character" w:customStyle="1" w:styleId="Kop9Char">
    <w:name w:val="Kop 9 Char"/>
    <w:basedOn w:val="Standaardalinea-lettertype"/>
    <w:link w:val="Kop9"/>
    <w:rsid w:val="005F18B4"/>
    <w:rPr>
      <w:rFonts w:ascii="Times New Roman" w:eastAsia="Times New Roman" w:hAnsi="Times New Roman" w:cs="Times New Roman"/>
      <w:b/>
      <w:i/>
      <w:szCs w:val="20"/>
      <w:lang w:val="nl-NL"/>
    </w:rPr>
  </w:style>
  <w:style w:type="paragraph" w:customStyle="1" w:styleId="broodtekst">
    <w:name w:val="broodtekst"/>
    <w:basedOn w:val="Standaard"/>
    <w:rsid w:val="003F01AC"/>
    <w:pPr>
      <w:spacing w:before="100" w:beforeAutospacing="1" w:after="100" w:afterAutospacing="1" w:line="240" w:lineRule="auto"/>
    </w:pPr>
    <w:rPr>
      <w:rFonts w:ascii="Verdana" w:eastAsia="Times New Roman" w:hAnsi="Verdana" w:cs="Times New Roman"/>
      <w:color w:val="000000"/>
      <w:sz w:val="17"/>
      <w:szCs w:val="17"/>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vigation@ost.aero" TargetMode="External"/><Relationship Id="rId3" Type="http://schemas.openxmlformats.org/officeDocument/2006/relationships/settings" Target="settings.xml"/><Relationship Id="rId7" Type="http://schemas.openxmlformats.org/officeDocument/2006/relationships/hyperlink" Target="mailto:navigation@ost.a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FFBF5.B040317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2067</Words>
  <Characters>11371</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Overheid</Company>
  <LinksUpToDate>false</LinksUpToDate>
  <CharactersWithSpaces>13412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VANDERGUNST, Brigitta</dc:creator>
  <cp:lastModifiedBy>Ann Van Praet</cp:lastModifiedBy>
  <cp:revision>2</cp:revision>
  <cp:lastPrinted>2016-03-16T13:38:00Z</cp:lastPrinted>
  <dcterms:created xsi:type="dcterms:W3CDTF">2017-10-05T14:46:00Z</dcterms:created>
  <dcterms:modified xsi:type="dcterms:W3CDTF">2017-10-05T14:46:00Z</dcterms:modified>
</cp:coreProperties>
</file>