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83" w:rsidRPr="0076333C" w:rsidRDefault="00864283" w:rsidP="0076333C">
      <w:pPr>
        <w:jc w:val="center"/>
        <w:rPr>
          <w:noProof/>
          <w:lang w:eastAsia="nl-BE"/>
        </w:rPr>
      </w:pPr>
      <w:r w:rsidRPr="00061FF3">
        <w:rPr>
          <w:rFonts w:asciiTheme="majorHAnsi" w:hAnsiTheme="majorHAnsi"/>
          <w:b/>
          <w:noProof/>
          <w:sz w:val="32"/>
          <w:lang w:eastAsia="nl-BE"/>
        </w:rPr>
        <w:t>PERSBERICHT</w:t>
      </w:r>
      <w:r w:rsidR="0076333C">
        <w:rPr>
          <w:rFonts w:asciiTheme="majorHAnsi" w:hAnsiTheme="majorHAnsi"/>
          <w:b/>
          <w:noProof/>
          <w:sz w:val="32"/>
          <w:lang w:eastAsia="nl-BE"/>
        </w:rPr>
        <w:br/>
      </w:r>
      <w:r w:rsidRPr="00061FF3">
        <w:rPr>
          <w:rFonts w:asciiTheme="majorHAnsi" w:hAnsiTheme="majorHAnsi"/>
          <w:b/>
          <w:noProof/>
          <w:sz w:val="32"/>
          <w:lang w:eastAsia="nl-BE"/>
        </w:rPr>
        <w:t>LUCHTHAVEN OOSTENDE-BRUGGE 2.0</w:t>
      </w:r>
    </w:p>
    <w:p w:rsidR="004C3263" w:rsidRPr="00883B5E" w:rsidRDefault="00864283" w:rsidP="00306D7A">
      <w:pPr>
        <w:jc w:val="both"/>
        <w:rPr>
          <w:rFonts w:asciiTheme="majorHAnsi" w:hAnsiTheme="majorHAnsi"/>
          <w:noProof/>
          <w:lang w:eastAsia="nl-BE"/>
        </w:rPr>
      </w:pPr>
      <w:r w:rsidRPr="004C3263">
        <w:rPr>
          <w:rFonts w:asciiTheme="majorHAnsi" w:hAnsiTheme="majorHAnsi"/>
          <w:b/>
          <w:noProof/>
          <w:lang w:eastAsia="nl-BE"/>
        </w:rPr>
        <w:t>Woensdag 4 jan</w:t>
      </w:r>
      <w:r w:rsidR="008151F1">
        <w:rPr>
          <w:rFonts w:asciiTheme="majorHAnsi" w:hAnsiTheme="majorHAnsi"/>
          <w:b/>
          <w:noProof/>
          <w:lang w:eastAsia="nl-BE"/>
        </w:rPr>
        <w:t>ua</w:t>
      </w:r>
      <w:r w:rsidRPr="004C3263">
        <w:rPr>
          <w:rFonts w:asciiTheme="majorHAnsi" w:hAnsiTheme="majorHAnsi"/>
          <w:b/>
          <w:noProof/>
          <w:lang w:eastAsia="nl-BE"/>
        </w:rPr>
        <w:t xml:space="preserve">ri 2017 </w:t>
      </w:r>
      <w:r w:rsidR="00306D7A">
        <w:rPr>
          <w:rFonts w:asciiTheme="majorHAnsi" w:hAnsiTheme="majorHAnsi"/>
          <w:b/>
          <w:noProof/>
          <w:lang w:eastAsia="nl-BE"/>
        </w:rPr>
        <w:t>-</w:t>
      </w:r>
      <w:r w:rsidRPr="004C3263">
        <w:rPr>
          <w:rFonts w:asciiTheme="majorHAnsi" w:hAnsiTheme="majorHAnsi"/>
          <w:b/>
          <w:noProof/>
          <w:lang w:eastAsia="nl-BE"/>
        </w:rPr>
        <w:t xml:space="preserve"> </w:t>
      </w:r>
      <w:r w:rsidRPr="00883B5E">
        <w:rPr>
          <w:rFonts w:asciiTheme="majorHAnsi" w:hAnsiTheme="majorHAnsi"/>
          <w:noProof/>
          <w:lang w:eastAsia="nl-BE"/>
        </w:rPr>
        <w:t>Tijdens een persconferentie op de luchthaven deze morgen werden de jaarlijkse resultaten bekend gemaakt</w:t>
      </w:r>
      <w:r w:rsidR="003E0B5D" w:rsidRPr="00883B5E">
        <w:rPr>
          <w:rFonts w:asciiTheme="majorHAnsi" w:hAnsiTheme="majorHAnsi"/>
          <w:noProof/>
          <w:lang w:eastAsia="nl-BE"/>
        </w:rPr>
        <w:t xml:space="preserve"> en</w:t>
      </w:r>
      <w:r w:rsidRPr="00883B5E">
        <w:rPr>
          <w:rFonts w:asciiTheme="majorHAnsi" w:hAnsiTheme="majorHAnsi"/>
          <w:noProof/>
          <w:lang w:eastAsia="nl-BE"/>
        </w:rPr>
        <w:t xml:space="preserve"> de verschillende </w:t>
      </w:r>
      <w:r w:rsidR="00871699">
        <w:rPr>
          <w:rFonts w:asciiTheme="majorHAnsi" w:hAnsiTheme="majorHAnsi"/>
          <w:noProof/>
          <w:lang w:eastAsia="nl-BE"/>
        </w:rPr>
        <w:t xml:space="preserve">plannen voor 2017 voorgesteld. </w:t>
      </w:r>
      <w:r w:rsidRPr="00883B5E">
        <w:rPr>
          <w:rFonts w:asciiTheme="majorHAnsi" w:hAnsiTheme="majorHAnsi"/>
          <w:noProof/>
          <w:lang w:eastAsia="nl-BE"/>
        </w:rPr>
        <w:t>Om aan het groeiend aantal bestemmingen en de extra capaciteit</w:t>
      </w:r>
      <w:r w:rsidR="004C3263" w:rsidRPr="00883B5E">
        <w:rPr>
          <w:rFonts w:asciiTheme="majorHAnsi" w:hAnsiTheme="majorHAnsi"/>
          <w:noProof/>
          <w:lang w:eastAsia="nl-BE"/>
        </w:rPr>
        <w:t xml:space="preserve"> van TUI </w:t>
      </w:r>
      <w:r w:rsidRPr="00883B5E">
        <w:rPr>
          <w:rFonts w:asciiTheme="majorHAnsi" w:hAnsiTheme="majorHAnsi"/>
          <w:noProof/>
          <w:lang w:eastAsia="nl-BE"/>
        </w:rPr>
        <w:t>te voldoen</w:t>
      </w:r>
      <w:r w:rsidR="00871699">
        <w:rPr>
          <w:rFonts w:asciiTheme="majorHAnsi" w:hAnsiTheme="majorHAnsi"/>
          <w:noProof/>
          <w:lang w:eastAsia="nl-BE"/>
        </w:rPr>
        <w:t>,</w:t>
      </w:r>
      <w:r w:rsidRPr="00883B5E">
        <w:rPr>
          <w:rFonts w:asciiTheme="majorHAnsi" w:hAnsiTheme="majorHAnsi"/>
          <w:noProof/>
          <w:lang w:eastAsia="nl-BE"/>
        </w:rPr>
        <w:t xml:space="preserve"> zal de luchthaven samen met haar partner Erasmus Catering Services investe</w:t>
      </w:r>
      <w:r w:rsidR="00941F59">
        <w:rPr>
          <w:rFonts w:asciiTheme="majorHAnsi" w:hAnsiTheme="majorHAnsi"/>
          <w:noProof/>
          <w:lang w:eastAsia="nl-BE"/>
        </w:rPr>
        <w:t>ren in de</w:t>
      </w:r>
      <w:r w:rsidR="004C3263" w:rsidRPr="00883B5E">
        <w:rPr>
          <w:rFonts w:asciiTheme="majorHAnsi" w:hAnsiTheme="majorHAnsi"/>
          <w:noProof/>
          <w:lang w:eastAsia="nl-BE"/>
        </w:rPr>
        <w:t xml:space="preserve"> vertrekhal aan luchtzijde</w:t>
      </w:r>
      <w:r w:rsidR="003E0B5D" w:rsidRPr="00883B5E">
        <w:rPr>
          <w:rFonts w:asciiTheme="majorHAnsi" w:hAnsiTheme="majorHAnsi"/>
          <w:noProof/>
          <w:lang w:eastAsia="nl-BE"/>
        </w:rPr>
        <w:t xml:space="preserve"> en tegelijkertijd een vernieuwend F&amp;B concept uitrollen. </w:t>
      </w:r>
    </w:p>
    <w:p w:rsidR="00306D7A" w:rsidRPr="0076333C" w:rsidRDefault="00864283" w:rsidP="00306D7A">
      <w:pPr>
        <w:rPr>
          <w:sz w:val="19"/>
          <w:szCs w:val="19"/>
        </w:rPr>
      </w:pPr>
      <w:r w:rsidRPr="008151F1">
        <w:rPr>
          <w:rFonts w:asciiTheme="majorHAnsi" w:hAnsiTheme="majorHAnsi"/>
          <w:b/>
          <w:noProof/>
          <w:lang w:eastAsia="nl-BE"/>
        </w:rPr>
        <w:t xml:space="preserve">Resultaten 2016 </w:t>
      </w:r>
      <w:r w:rsidR="00306D7A">
        <w:rPr>
          <w:rFonts w:asciiTheme="majorHAnsi" w:hAnsiTheme="majorHAnsi"/>
          <w:b/>
          <w:noProof/>
          <w:lang w:eastAsia="nl-BE"/>
        </w:rPr>
        <w:t>Luchthaven Oostende-Brugge</w:t>
      </w:r>
      <w:r w:rsidR="00306D7A">
        <w:rPr>
          <w:rFonts w:asciiTheme="majorHAnsi" w:hAnsiTheme="majorHAnsi"/>
          <w:b/>
          <w:noProof/>
          <w:lang w:eastAsia="nl-BE"/>
        </w:rPr>
        <w:br/>
      </w:r>
      <w:r w:rsidR="00AF25DA" w:rsidRPr="00AF25DA">
        <w:rPr>
          <w:rFonts w:asciiTheme="majorHAnsi" w:hAnsiTheme="majorHAnsi"/>
          <w:noProof/>
          <w:lang w:eastAsia="nl-BE"/>
        </w:rPr>
        <w:t xml:space="preserve">Het aantal </w:t>
      </w:r>
      <w:r w:rsidR="00AF25DA">
        <w:rPr>
          <w:rFonts w:asciiTheme="majorHAnsi" w:hAnsiTheme="majorHAnsi"/>
          <w:noProof/>
          <w:lang w:eastAsia="nl-BE"/>
        </w:rPr>
        <w:t xml:space="preserve">passagiers dat in 2016 van de luchthaven Oostende-Brugge gebruik heeft gemaakt is met </w:t>
      </w:r>
      <w:r w:rsidR="00AF25DA" w:rsidRPr="00FD6767">
        <w:rPr>
          <w:rFonts w:asciiTheme="majorHAnsi" w:hAnsiTheme="majorHAnsi"/>
          <w:noProof/>
          <w:lang w:eastAsia="nl-BE"/>
        </w:rPr>
        <w:t>57,</w:t>
      </w:r>
      <w:r w:rsidR="00FD6767" w:rsidRPr="00FD6767">
        <w:rPr>
          <w:rFonts w:asciiTheme="majorHAnsi" w:hAnsiTheme="majorHAnsi"/>
          <w:noProof/>
          <w:lang w:eastAsia="nl-BE"/>
        </w:rPr>
        <w:t>6</w:t>
      </w:r>
      <w:r w:rsidR="00AF25DA" w:rsidRPr="00FD6767">
        <w:rPr>
          <w:rFonts w:asciiTheme="majorHAnsi" w:hAnsiTheme="majorHAnsi"/>
          <w:noProof/>
          <w:lang w:eastAsia="nl-BE"/>
        </w:rPr>
        <w:t>%</w:t>
      </w:r>
      <w:r w:rsidR="00AF25DA">
        <w:rPr>
          <w:rFonts w:asciiTheme="majorHAnsi" w:hAnsiTheme="majorHAnsi"/>
          <w:noProof/>
          <w:lang w:eastAsia="nl-BE"/>
        </w:rPr>
        <w:t xml:space="preserve"> gestegen tov 2015.  </w:t>
      </w:r>
      <w:r w:rsidR="00646DCF">
        <w:rPr>
          <w:rFonts w:asciiTheme="majorHAnsi" w:hAnsiTheme="majorHAnsi"/>
          <w:noProof/>
          <w:lang w:eastAsia="nl-BE"/>
        </w:rPr>
        <w:t xml:space="preserve">In 2016 werden er elke maand meer passagiers genoteerd in vergelijking met </w:t>
      </w:r>
      <w:r w:rsidR="00941F59">
        <w:rPr>
          <w:rFonts w:asciiTheme="majorHAnsi" w:hAnsiTheme="majorHAnsi"/>
          <w:noProof/>
          <w:lang w:eastAsia="nl-BE"/>
        </w:rPr>
        <w:t xml:space="preserve">dezelfde maanden in </w:t>
      </w:r>
      <w:r w:rsidR="00646DCF">
        <w:rPr>
          <w:rFonts w:asciiTheme="majorHAnsi" w:hAnsiTheme="majorHAnsi"/>
          <w:noProof/>
          <w:lang w:eastAsia="nl-BE"/>
        </w:rPr>
        <w:t>2015, met een piek voor de maanden maart en april, waarbij de luchthaven 100.000 extra passag</w:t>
      </w:r>
      <w:r w:rsidR="003855CF">
        <w:rPr>
          <w:rFonts w:asciiTheme="majorHAnsi" w:hAnsiTheme="majorHAnsi"/>
          <w:noProof/>
          <w:lang w:eastAsia="nl-BE"/>
        </w:rPr>
        <w:t>i</w:t>
      </w:r>
      <w:r w:rsidR="00646DCF">
        <w:rPr>
          <w:rFonts w:asciiTheme="majorHAnsi" w:hAnsiTheme="majorHAnsi"/>
          <w:noProof/>
          <w:lang w:eastAsia="nl-BE"/>
        </w:rPr>
        <w:t>ers verwelkomde</w:t>
      </w:r>
      <w:r w:rsidR="003855CF">
        <w:rPr>
          <w:rFonts w:asciiTheme="majorHAnsi" w:hAnsiTheme="majorHAnsi"/>
          <w:noProof/>
          <w:lang w:eastAsia="nl-BE"/>
        </w:rPr>
        <w:t>.  Verschillende luchtvaartmaatschappijen, waaronder TUI</w:t>
      </w:r>
      <w:r w:rsidR="00871699">
        <w:rPr>
          <w:rFonts w:asciiTheme="majorHAnsi" w:hAnsiTheme="majorHAnsi"/>
          <w:noProof/>
          <w:lang w:eastAsia="nl-BE"/>
        </w:rPr>
        <w:t>,</w:t>
      </w:r>
      <w:r w:rsidR="003855CF">
        <w:rPr>
          <w:rFonts w:asciiTheme="majorHAnsi" w:hAnsiTheme="majorHAnsi"/>
          <w:noProof/>
          <w:lang w:eastAsia="nl-BE"/>
        </w:rPr>
        <w:t xml:space="preserve"> hebben in die periode heel wat vluchten vanuit Oostende geopereerd als alternatief voor de luchthaven van Zaventem.  </w:t>
      </w:r>
      <w:r w:rsidR="00306D7A">
        <w:rPr>
          <w:rFonts w:asciiTheme="majorHAnsi" w:hAnsiTheme="majorHAnsi"/>
          <w:noProof/>
          <w:lang w:eastAsia="nl-BE"/>
        </w:rPr>
        <w:t xml:space="preserve">Het vrachtvervoer steeg met </w:t>
      </w:r>
      <w:r w:rsidR="00FD6767">
        <w:rPr>
          <w:rFonts w:asciiTheme="majorHAnsi" w:hAnsiTheme="majorHAnsi"/>
          <w:noProof/>
          <w:lang w:eastAsia="nl-BE"/>
        </w:rPr>
        <w:t>32</w:t>
      </w:r>
      <w:r w:rsidR="00306D7A" w:rsidRPr="00FD6767">
        <w:rPr>
          <w:rFonts w:asciiTheme="majorHAnsi" w:hAnsiTheme="majorHAnsi"/>
          <w:noProof/>
          <w:lang w:eastAsia="nl-BE"/>
        </w:rPr>
        <w:t>%</w:t>
      </w:r>
      <w:r w:rsidR="00306D7A">
        <w:rPr>
          <w:rFonts w:asciiTheme="majorHAnsi" w:hAnsiTheme="majorHAnsi"/>
          <w:noProof/>
          <w:lang w:eastAsia="nl-BE"/>
        </w:rPr>
        <w:t xml:space="preserve"> t</w:t>
      </w:r>
      <w:r w:rsidR="00871699">
        <w:rPr>
          <w:rFonts w:asciiTheme="majorHAnsi" w:hAnsiTheme="majorHAnsi"/>
          <w:noProof/>
          <w:lang w:eastAsia="nl-BE"/>
        </w:rPr>
        <w:t>.</w:t>
      </w:r>
      <w:r w:rsidR="00306D7A">
        <w:rPr>
          <w:rFonts w:asciiTheme="majorHAnsi" w:hAnsiTheme="majorHAnsi"/>
          <w:noProof/>
          <w:lang w:eastAsia="nl-BE"/>
        </w:rPr>
        <w:t>o</w:t>
      </w:r>
      <w:r w:rsidR="00871699">
        <w:rPr>
          <w:rFonts w:asciiTheme="majorHAnsi" w:hAnsiTheme="majorHAnsi"/>
          <w:noProof/>
          <w:lang w:eastAsia="nl-BE"/>
        </w:rPr>
        <w:t>.</w:t>
      </w:r>
      <w:r w:rsidR="00306D7A">
        <w:rPr>
          <w:rFonts w:asciiTheme="majorHAnsi" w:hAnsiTheme="majorHAnsi"/>
          <w:noProof/>
          <w:lang w:eastAsia="nl-BE"/>
        </w:rPr>
        <w:t>v</w:t>
      </w:r>
      <w:r w:rsidR="00871699">
        <w:rPr>
          <w:rFonts w:asciiTheme="majorHAnsi" w:hAnsiTheme="majorHAnsi"/>
          <w:noProof/>
          <w:lang w:eastAsia="nl-BE"/>
        </w:rPr>
        <w:t>.</w:t>
      </w:r>
      <w:r w:rsidR="00306D7A">
        <w:rPr>
          <w:rFonts w:asciiTheme="majorHAnsi" w:hAnsiTheme="majorHAnsi"/>
          <w:noProof/>
          <w:lang w:eastAsia="nl-BE"/>
        </w:rPr>
        <w:t xml:space="preserve"> 2015, het aantal bewegingen daarentegen daalde met </w:t>
      </w:r>
      <w:r w:rsidR="00FD6767">
        <w:rPr>
          <w:rFonts w:asciiTheme="majorHAnsi" w:hAnsiTheme="majorHAnsi"/>
          <w:noProof/>
          <w:lang w:eastAsia="nl-BE"/>
        </w:rPr>
        <w:t>8,4</w:t>
      </w:r>
      <w:r w:rsidR="00306D7A" w:rsidRPr="00FD6767">
        <w:rPr>
          <w:rFonts w:asciiTheme="majorHAnsi" w:hAnsiTheme="majorHAnsi"/>
          <w:noProof/>
          <w:lang w:eastAsia="nl-BE"/>
        </w:rPr>
        <w:t>%.</w:t>
      </w:r>
      <w:r w:rsidR="0076333C">
        <w:rPr>
          <w:rFonts w:asciiTheme="majorHAnsi" w:hAnsiTheme="majorHAnsi"/>
          <w:noProof/>
          <w:lang w:eastAsia="nl-BE"/>
        </w:rPr>
        <w:t xml:space="preserve"> </w:t>
      </w:r>
    </w:p>
    <w:p w:rsidR="00690AAC" w:rsidRPr="00690AAC" w:rsidRDefault="00306D7A">
      <w:pPr>
        <w:rPr>
          <w:rFonts w:asciiTheme="majorHAnsi" w:hAnsiTheme="majorHAnsi"/>
          <w:noProof/>
          <w:lang w:eastAsia="nl-BE"/>
        </w:rPr>
      </w:pPr>
      <w:r w:rsidRPr="00306D7A">
        <w:rPr>
          <w:rFonts w:asciiTheme="majorHAnsi" w:hAnsiTheme="majorHAnsi"/>
          <w:b/>
          <w:noProof/>
          <w:lang w:eastAsia="nl-BE"/>
        </w:rPr>
        <w:t>20 jaar TUI op luchthaven Oostende-Brugge – 20 bestemmingen</w:t>
      </w:r>
      <w:r>
        <w:rPr>
          <w:rFonts w:asciiTheme="majorHAnsi" w:hAnsiTheme="majorHAnsi"/>
          <w:b/>
          <w:noProof/>
          <w:lang w:eastAsia="nl-BE"/>
        </w:rPr>
        <w:br/>
      </w:r>
      <w:r w:rsidRPr="00306D7A">
        <w:rPr>
          <w:rFonts w:asciiTheme="majorHAnsi" w:hAnsiTheme="majorHAnsi"/>
          <w:noProof/>
          <w:lang w:eastAsia="nl-BE"/>
        </w:rPr>
        <w:t xml:space="preserve">In </w:t>
      </w:r>
      <w:r>
        <w:rPr>
          <w:rFonts w:asciiTheme="majorHAnsi" w:hAnsiTheme="majorHAnsi"/>
          <w:noProof/>
          <w:lang w:eastAsia="nl-BE"/>
        </w:rPr>
        <w:t>2016</w:t>
      </w:r>
      <w:r>
        <w:rPr>
          <w:rFonts w:asciiTheme="majorHAnsi" w:hAnsiTheme="majorHAnsi"/>
          <w:b/>
          <w:noProof/>
          <w:lang w:eastAsia="nl-BE"/>
        </w:rPr>
        <w:t xml:space="preserve"> </w:t>
      </w:r>
      <w:r>
        <w:rPr>
          <w:rFonts w:asciiTheme="majorHAnsi" w:hAnsiTheme="majorHAnsi"/>
          <w:noProof/>
          <w:lang w:eastAsia="nl-BE"/>
        </w:rPr>
        <w:t>vierde TUI haar 20</w:t>
      </w:r>
      <w:r w:rsidRPr="00306D7A">
        <w:rPr>
          <w:rFonts w:asciiTheme="majorHAnsi" w:hAnsiTheme="majorHAnsi"/>
          <w:noProof/>
          <w:vertAlign w:val="superscript"/>
          <w:lang w:eastAsia="nl-BE"/>
        </w:rPr>
        <w:t>ste</w:t>
      </w:r>
      <w:r>
        <w:rPr>
          <w:rFonts w:asciiTheme="majorHAnsi" w:hAnsiTheme="majorHAnsi"/>
          <w:noProof/>
          <w:lang w:eastAsia="nl-BE"/>
        </w:rPr>
        <w:t xml:space="preserve"> verjaardag op de luchthaven</w:t>
      </w:r>
      <w:r w:rsidR="00941F59">
        <w:rPr>
          <w:rFonts w:asciiTheme="majorHAnsi" w:hAnsiTheme="majorHAnsi"/>
          <w:noProof/>
          <w:lang w:eastAsia="nl-BE"/>
        </w:rPr>
        <w:t xml:space="preserve"> van Oostende</w:t>
      </w:r>
      <w:r>
        <w:rPr>
          <w:rFonts w:asciiTheme="majorHAnsi" w:hAnsiTheme="majorHAnsi"/>
          <w:noProof/>
          <w:lang w:eastAsia="nl-BE"/>
        </w:rPr>
        <w:t xml:space="preserve">, de bestemming Alicante dat in 1996 werd geïntroduceerd vanop de luchthaven van Oostende blijkt 20 jaar later nog een voltreffer.  Deze bestemming blijkt trouwens de meest populaire bestemming te zijn vanuit Oostende (goed voor </w:t>
      </w:r>
      <w:r w:rsidRPr="001D695D">
        <w:rPr>
          <w:rFonts w:asciiTheme="majorHAnsi" w:hAnsiTheme="majorHAnsi"/>
          <w:noProof/>
          <w:lang w:eastAsia="nl-BE"/>
        </w:rPr>
        <w:t>3</w:t>
      </w:r>
      <w:r w:rsidR="001D695D" w:rsidRPr="001D695D">
        <w:rPr>
          <w:rFonts w:asciiTheme="majorHAnsi" w:hAnsiTheme="majorHAnsi"/>
          <w:noProof/>
          <w:lang w:eastAsia="nl-BE"/>
        </w:rPr>
        <w:t>0.580</w:t>
      </w:r>
      <w:r>
        <w:rPr>
          <w:rFonts w:asciiTheme="majorHAnsi" w:hAnsiTheme="majorHAnsi"/>
          <w:noProof/>
          <w:lang w:eastAsia="nl-BE"/>
        </w:rPr>
        <w:t xml:space="preserve"> passagiers in 2016).  Begin april 2017 zal TUI haar 20</w:t>
      </w:r>
      <w:r w:rsidRPr="00306D7A">
        <w:rPr>
          <w:rFonts w:asciiTheme="majorHAnsi" w:hAnsiTheme="majorHAnsi"/>
          <w:noProof/>
          <w:vertAlign w:val="superscript"/>
          <w:lang w:eastAsia="nl-BE"/>
        </w:rPr>
        <w:t>ste</w:t>
      </w:r>
      <w:r>
        <w:rPr>
          <w:rFonts w:asciiTheme="majorHAnsi" w:hAnsiTheme="majorHAnsi"/>
          <w:noProof/>
          <w:lang w:eastAsia="nl-BE"/>
        </w:rPr>
        <w:t xml:space="preserve"> bestemming introduceren vanop de luchthaven van Oostende met twee vluchten per week naar Eskisehir in Turkije. </w:t>
      </w:r>
      <w:r w:rsidR="00047649">
        <w:rPr>
          <w:rFonts w:asciiTheme="majorHAnsi" w:hAnsiTheme="majorHAnsi"/>
          <w:noProof/>
          <w:lang w:eastAsia="nl-BE"/>
        </w:rPr>
        <w:t>“</w:t>
      </w:r>
      <w:r w:rsidR="00690AAC" w:rsidRPr="00A41B53">
        <w:rPr>
          <w:rFonts w:asciiTheme="majorHAnsi" w:hAnsiTheme="majorHAnsi"/>
          <w:noProof/>
          <w:lang w:eastAsia="nl-BE"/>
        </w:rPr>
        <w:t>De groeiende populariteit van Oostende situeert zich al tot ver buiten de West-Vlaamse grenzen. Ook in de regio’s Oost-Vlaanderen, Henegouwen en het Franse Nord</w:t>
      </w:r>
      <w:r w:rsidR="00047649">
        <w:rPr>
          <w:rFonts w:asciiTheme="majorHAnsi" w:hAnsiTheme="majorHAnsi"/>
          <w:noProof/>
          <w:lang w:eastAsia="nl-BE"/>
        </w:rPr>
        <w:t>-</w:t>
      </w:r>
      <w:r w:rsidR="00690AAC" w:rsidRPr="00A41B53">
        <w:rPr>
          <w:rFonts w:asciiTheme="majorHAnsi" w:hAnsiTheme="majorHAnsi"/>
          <w:noProof/>
          <w:lang w:eastAsia="nl-BE"/>
        </w:rPr>
        <w:t>Pas</w:t>
      </w:r>
      <w:r w:rsidR="00047649">
        <w:rPr>
          <w:rFonts w:asciiTheme="majorHAnsi" w:hAnsiTheme="majorHAnsi"/>
          <w:noProof/>
          <w:lang w:eastAsia="nl-BE"/>
        </w:rPr>
        <w:t>-</w:t>
      </w:r>
      <w:r w:rsidR="00690AAC" w:rsidRPr="00A41B53">
        <w:rPr>
          <w:rFonts w:asciiTheme="majorHAnsi" w:hAnsiTheme="majorHAnsi"/>
          <w:noProof/>
          <w:lang w:eastAsia="nl-BE"/>
        </w:rPr>
        <w:t>de</w:t>
      </w:r>
      <w:r w:rsidR="00047649">
        <w:rPr>
          <w:rFonts w:asciiTheme="majorHAnsi" w:hAnsiTheme="majorHAnsi"/>
          <w:noProof/>
          <w:lang w:eastAsia="nl-BE"/>
        </w:rPr>
        <w:t>-</w:t>
      </w:r>
      <w:r w:rsidR="00690AAC" w:rsidRPr="00A41B53">
        <w:rPr>
          <w:rFonts w:asciiTheme="majorHAnsi" w:hAnsiTheme="majorHAnsi"/>
          <w:noProof/>
          <w:lang w:eastAsia="nl-BE"/>
        </w:rPr>
        <w:t xml:space="preserve">Calais ontdekt de reiziger steeds meer de troeven van onze kleinschalige, </w:t>
      </w:r>
      <w:r w:rsidR="00047649">
        <w:rPr>
          <w:rFonts w:asciiTheme="majorHAnsi" w:hAnsiTheme="majorHAnsi"/>
          <w:noProof/>
          <w:lang w:eastAsia="nl-BE"/>
        </w:rPr>
        <w:t>makkelijk bereikbare luchthaven.” aldus Dirk Van Holsbeke, General Manager TUI België.</w:t>
      </w:r>
    </w:p>
    <w:p w:rsidR="00102761" w:rsidRDefault="00883B5E">
      <w:pPr>
        <w:rPr>
          <w:rFonts w:asciiTheme="majorHAnsi" w:hAnsiTheme="majorHAnsi"/>
          <w:noProof/>
          <w:lang w:eastAsia="nl-BE"/>
        </w:rPr>
      </w:pPr>
      <w:r w:rsidRPr="00883B5E">
        <w:rPr>
          <w:rFonts w:asciiTheme="majorHAnsi" w:hAnsiTheme="majorHAnsi"/>
          <w:b/>
          <w:noProof/>
          <w:lang w:eastAsia="nl-BE"/>
        </w:rPr>
        <w:t>Toekomstplannen</w:t>
      </w:r>
      <w:r>
        <w:rPr>
          <w:rFonts w:asciiTheme="majorHAnsi" w:hAnsiTheme="majorHAnsi"/>
          <w:b/>
          <w:noProof/>
          <w:lang w:eastAsia="nl-BE"/>
        </w:rPr>
        <w:br/>
      </w:r>
      <w:r w:rsidRPr="00883B5E">
        <w:rPr>
          <w:rFonts w:asciiTheme="majorHAnsi" w:hAnsiTheme="majorHAnsi"/>
          <w:noProof/>
          <w:lang w:eastAsia="nl-BE"/>
        </w:rPr>
        <w:t xml:space="preserve">De </w:t>
      </w:r>
      <w:r>
        <w:rPr>
          <w:rFonts w:asciiTheme="majorHAnsi" w:hAnsiTheme="majorHAnsi"/>
          <w:noProof/>
          <w:lang w:eastAsia="nl-BE"/>
        </w:rPr>
        <w:t xml:space="preserve">duidelijke impact van het effect van 22 maart op regionale luchthavens en de </w:t>
      </w:r>
      <w:r w:rsidRPr="00883B5E">
        <w:rPr>
          <w:rFonts w:asciiTheme="majorHAnsi" w:hAnsiTheme="majorHAnsi"/>
          <w:noProof/>
          <w:lang w:eastAsia="nl-BE"/>
        </w:rPr>
        <w:t>toenemende vraag van passagiers om vanuit regionale luchthavens te vliegen</w:t>
      </w:r>
      <w:r>
        <w:rPr>
          <w:rFonts w:asciiTheme="majorHAnsi" w:hAnsiTheme="majorHAnsi"/>
          <w:noProof/>
          <w:lang w:eastAsia="nl-BE"/>
        </w:rPr>
        <w:t xml:space="preserve">, zullen belangrijke investeringen teweegbrengen in 2017.  </w:t>
      </w:r>
      <w:r w:rsidR="0046504C">
        <w:rPr>
          <w:rFonts w:asciiTheme="majorHAnsi" w:hAnsiTheme="majorHAnsi"/>
          <w:noProof/>
          <w:lang w:eastAsia="nl-BE"/>
        </w:rPr>
        <w:t xml:space="preserve">Zo zal de buitenzijde van het luchthavengebouw de hoognodige renovaties krijgen en zal </w:t>
      </w:r>
      <w:r w:rsidR="0046504C" w:rsidRPr="00291295">
        <w:rPr>
          <w:rFonts w:asciiTheme="majorHAnsi" w:hAnsiTheme="majorHAnsi"/>
          <w:noProof/>
          <w:lang w:eastAsia="nl-BE"/>
        </w:rPr>
        <w:t xml:space="preserve">er </w:t>
      </w:r>
      <w:r w:rsidR="00871699">
        <w:rPr>
          <w:rFonts w:asciiTheme="majorHAnsi" w:hAnsiTheme="majorHAnsi"/>
          <w:noProof/>
          <w:lang w:eastAsia="nl-BE"/>
        </w:rPr>
        <w:br/>
      </w:r>
      <w:r w:rsidR="0046504C" w:rsidRPr="00291295">
        <w:rPr>
          <w:rFonts w:asciiTheme="majorHAnsi" w:hAnsiTheme="majorHAnsi"/>
          <w:noProof/>
          <w:lang w:eastAsia="nl-BE"/>
        </w:rPr>
        <w:t>€</w:t>
      </w:r>
      <w:r w:rsidR="00871699">
        <w:rPr>
          <w:rFonts w:asciiTheme="majorHAnsi" w:hAnsiTheme="majorHAnsi"/>
          <w:noProof/>
          <w:lang w:eastAsia="nl-BE"/>
        </w:rPr>
        <w:t xml:space="preserve"> </w:t>
      </w:r>
      <w:r w:rsidR="0046504C" w:rsidRPr="00291295">
        <w:rPr>
          <w:rFonts w:asciiTheme="majorHAnsi" w:hAnsiTheme="majorHAnsi"/>
          <w:noProof/>
          <w:lang w:eastAsia="nl-BE"/>
        </w:rPr>
        <w:t>1.</w:t>
      </w:r>
      <w:r w:rsidR="00C6461E" w:rsidRPr="00291295">
        <w:rPr>
          <w:rFonts w:asciiTheme="majorHAnsi" w:hAnsiTheme="majorHAnsi"/>
          <w:noProof/>
          <w:lang w:eastAsia="nl-BE"/>
        </w:rPr>
        <w:t>0</w:t>
      </w:r>
      <w:r w:rsidR="0046504C" w:rsidRPr="00291295">
        <w:rPr>
          <w:rFonts w:asciiTheme="majorHAnsi" w:hAnsiTheme="majorHAnsi"/>
          <w:noProof/>
          <w:lang w:eastAsia="nl-BE"/>
        </w:rPr>
        <w:t>00.0</w:t>
      </w:r>
      <w:r w:rsidR="00C6461E" w:rsidRPr="00291295">
        <w:rPr>
          <w:rFonts w:asciiTheme="majorHAnsi" w:hAnsiTheme="majorHAnsi"/>
          <w:noProof/>
          <w:lang w:eastAsia="nl-BE"/>
        </w:rPr>
        <w:t>5</w:t>
      </w:r>
      <w:r w:rsidR="0046504C" w:rsidRPr="00291295">
        <w:rPr>
          <w:rFonts w:asciiTheme="majorHAnsi" w:hAnsiTheme="majorHAnsi"/>
          <w:noProof/>
          <w:lang w:eastAsia="nl-BE"/>
        </w:rPr>
        <w:t>0</w:t>
      </w:r>
      <w:r w:rsidR="0046504C">
        <w:rPr>
          <w:rFonts w:asciiTheme="majorHAnsi" w:hAnsiTheme="majorHAnsi"/>
          <w:noProof/>
          <w:lang w:eastAsia="nl-BE"/>
        </w:rPr>
        <w:t xml:space="preserve"> geïnvesteerd worden in de nieuwe vertrekhal aan luchtzijde.  De security zone wordt uitgebreid, er komt een VIP </w:t>
      </w:r>
      <w:r w:rsidR="005755A5">
        <w:rPr>
          <w:rFonts w:asciiTheme="majorHAnsi" w:hAnsiTheme="majorHAnsi"/>
          <w:noProof/>
          <w:lang w:eastAsia="nl-BE"/>
        </w:rPr>
        <w:t xml:space="preserve">lounge en passagiers gaan aan luchtzijde kunnen genieten van </w:t>
      </w:r>
      <w:r w:rsidR="00871699">
        <w:rPr>
          <w:rFonts w:asciiTheme="majorHAnsi" w:hAnsiTheme="majorHAnsi"/>
          <w:noProof/>
          <w:lang w:eastAsia="nl-BE"/>
        </w:rPr>
        <w:t xml:space="preserve">verschillende </w:t>
      </w:r>
      <w:r w:rsidR="005755A5">
        <w:rPr>
          <w:rFonts w:asciiTheme="majorHAnsi" w:hAnsiTheme="majorHAnsi"/>
          <w:noProof/>
          <w:lang w:eastAsia="nl-BE"/>
        </w:rPr>
        <w:t>catering</w:t>
      </w:r>
      <w:r w:rsidR="00871699">
        <w:rPr>
          <w:rFonts w:asciiTheme="majorHAnsi" w:hAnsiTheme="majorHAnsi"/>
          <w:noProof/>
          <w:lang w:eastAsia="nl-BE"/>
        </w:rPr>
        <w:t xml:space="preserve">-mogelijkheden en </w:t>
      </w:r>
      <w:r w:rsidR="005755A5">
        <w:rPr>
          <w:rFonts w:asciiTheme="majorHAnsi" w:hAnsiTheme="majorHAnsi"/>
          <w:noProof/>
          <w:lang w:eastAsia="nl-BE"/>
        </w:rPr>
        <w:t>winkelfaciliteiten.  De partner waarmee de luchthaven in zee gaat</w:t>
      </w:r>
      <w:r w:rsidR="00871699">
        <w:rPr>
          <w:rFonts w:asciiTheme="majorHAnsi" w:hAnsiTheme="majorHAnsi"/>
          <w:noProof/>
          <w:lang w:eastAsia="nl-BE"/>
        </w:rPr>
        <w:t>,</w:t>
      </w:r>
      <w:r w:rsidR="005755A5">
        <w:rPr>
          <w:rFonts w:asciiTheme="majorHAnsi" w:hAnsiTheme="majorHAnsi"/>
          <w:noProof/>
          <w:lang w:eastAsia="nl-BE"/>
        </w:rPr>
        <w:t xml:space="preserve"> is Erasmus Catering Services uit Rotterdam.  Een bedrijf met bijna 80 jaar ervaring in de cateringwereld, zowel wat betreft airline cat</w:t>
      </w:r>
      <w:r w:rsidR="00871699">
        <w:rPr>
          <w:rFonts w:asciiTheme="majorHAnsi" w:hAnsiTheme="majorHAnsi"/>
          <w:noProof/>
          <w:lang w:eastAsia="nl-BE"/>
        </w:rPr>
        <w:t xml:space="preserve">ering als cafés/ restaurants. </w:t>
      </w:r>
      <w:r w:rsidR="005755A5">
        <w:rPr>
          <w:rFonts w:asciiTheme="majorHAnsi" w:hAnsiTheme="majorHAnsi"/>
          <w:noProof/>
          <w:lang w:eastAsia="nl-BE"/>
        </w:rPr>
        <w:t>Marcel Buelens, CEO luchthaven Oostende-Brugge: “</w:t>
      </w:r>
      <w:r w:rsidR="00871699">
        <w:rPr>
          <w:rFonts w:asciiTheme="majorHAnsi" w:hAnsiTheme="majorHAnsi"/>
          <w:noProof/>
          <w:lang w:eastAsia="nl-BE"/>
        </w:rPr>
        <w:t>W</w:t>
      </w:r>
      <w:r w:rsidR="005755A5">
        <w:rPr>
          <w:rFonts w:asciiTheme="majorHAnsi" w:hAnsiTheme="majorHAnsi"/>
          <w:noProof/>
          <w:lang w:eastAsia="nl-BE"/>
        </w:rPr>
        <w:t>ij zijn enorm bl</w:t>
      </w:r>
      <w:r w:rsidR="00D3553A">
        <w:rPr>
          <w:rFonts w:asciiTheme="majorHAnsi" w:hAnsiTheme="majorHAnsi"/>
          <w:noProof/>
          <w:lang w:eastAsia="nl-BE"/>
        </w:rPr>
        <w:t>ij met een partner als Erasmus C</w:t>
      </w:r>
      <w:r w:rsidR="005755A5">
        <w:rPr>
          <w:rFonts w:asciiTheme="majorHAnsi" w:hAnsiTheme="majorHAnsi"/>
          <w:noProof/>
          <w:lang w:eastAsia="nl-BE"/>
        </w:rPr>
        <w:t>atering</w:t>
      </w:r>
      <w:r w:rsidR="00D3553A">
        <w:rPr>
          <w:rFonts w:asciiTheme="majorHAnsi" w:hAnsiTheme="majorHAnsi"/>
          <w:noProof/>
          <w:lang w:eastAsia="nl-BE"/>
        </w:rPr>
        <w:t xml:space="preserve"> Services</w:t>
      </w:r>
      <w:r w:rsidR="005755A5">
        <w:rPr>
          <w:rFonts w:asciiTheme="majorHAnsi" w:hAnsiTheme="majorHAnsi"/>
          <w:noProof/>
          <w:lang w:eastAsia="nl-BE"/>
        </w:rPr>
        <w:t>. Zij hebben al heel wat ervaring op vlak van luchthavens en luchtvaartmaat</w:t>
      </w:r>
      <w:r w:rsidR="00D3553A">
        <w:rPr>
          <w:rFonts w:asciiTheme="majorHAnsi" w:hAnsiTheme="majorHAnsi"/>
          <w:noProof/>
          <w:lang w:eastAsia="nl-BE"/>
        </w:rPr>
        <w:t>-</w:t>
      </w:r>
      <w:r w:rsidR="005755A5">
        <w:rPr>
          <w:rFonts w:asciiTheme="majorHAnsi" w:hAnsiTheme="majorHAnsi"/>
          <w:noProof/>
          <w:lang w:eastAsia="nl-BE"/>
        </w:rPr>
        <w:t xml:space="preserve">schappijen en ik ben ervan overtuigd dat wij samen </w:t>
      </w:r>
      <w:r w:rsidR="00D3553A">
        <w:rPr>
          <w:rFonts w:asciiTheme="majorHAnsi" w:hAnsiTheme="majorHAnsi"/>
          <w:noProof/>
          <w:lang w:eastAsia="nl-BE"/>
        </w:rPr>
        <w:t xml:space="preserve">met hen </w:t>
      </w:r>
      <w:r w:rsidR="005755A5">
        <w:rPr>
          <w:rFonts w:asciiTheme="majorHAnsi" w:hAnsiTheme="majorHAnsi"/>
          <w:noProof/>
          <w:lang w:eastAsia="nl-BE"/>
        </w:rPr>
        <w:t>de luchthaven naar een volgend niveau zullen tillen, 2.0 zeg maar.”</w:t>
      </w:r>
      <w:r w:rsidR="00D3553A">
        <w:rPr>
          <w:rFonts w:asciiTheme="majorHAnsi" w:hAnsiTheme="majorHAnsi"/>
          <w:noProof/>
          <w:lang w:eastAsia="nl-BE"/>
        </w:rPr>
        <w:t xml:space="preserve">  </w:t>
      </w:r>
      <w:r w:rsidR="00941F59">
        <w:rPr>
          <w:rFonts w:asciiTheme="majorHAnsi" w:hAnsiTheme="majorHAnsi"/>
          <w:noProof/>
          <w:lang w:eastAsia="nl-BE"/>
        </w:rPr>
        <w:t xml:space="preserve">Verder zal de luchthaven van Oostende de nodige tools inzetten om haar cargo activiteiten en General Aviation activiteiten uit te breiden.   </w:t>
      </w:r>
    </w:p>
    <w:p w:rsidR="001D695D" w:rsidRPr="001D695D" w:rsidRDefault="001D695D">
      <w:pPr>
        <w:rPr>
          <w:rFonts w:asciiTheme="majorHAnsi" w:hAnsiTheme="majorHAnsi"/>
          <w:szCs w:val="19"/>
        </w:rPr>
      </w:pPr>
      <w:r w:rsidRPr="001D695D">
        <w:rPr>
          <w:rFonts w:asciiTheme="majorHAnsi" w:hAnsiTheme="majorHAnsi"/>
          <w:szCs w:val="19"/>
        </w:rPr>
        <w:t>Burgemeester Johan Vande Lanotte: "Het stadsbestuur Oostende volgt de progressie van Luchthaven Oostende op de voet. Driewekelijks is er overleg met mij, de luchthavendirectie en het Economisch Huis. We stellen vast dat er op verschillende domeinen vooruitgang geboekt wordt. Voor ons is dit belangrijk omdat dit zorgt voor bijkomende rechtstreekse en onrechtstreekse tewerkstelling".</w:t>
      </w:r>
    </w:p>
    <w:p w:rsidR="001A13D0" w:rsidRPr="001A13D0" w:rsidRDefault="001A13D0">
      <w:pPr>
        <w:rPr>
          <w:rFonts w:asciiTheme="majorHAnsi" w:hAnsiTheme="majorHAnsi"/>
          <w:noProof/>
          <w:lang w:eastAsia="nl-BE"/>
        </w:rPr>
      </w:pPr>
      <w:r w:rsidRPr="001A13D0">
        <w:rPr>
          <w:rFonts w:asciiTheme="majorHAnsi" w:hAnsiTheme="majorHAnsi"/>
          <w:b/>
          <w:noProof/>
          <w:lang w:eastAsia="nl-BE"/>
        </w:rPr>
        <w:lastRenderedPageBreak/>
        <w:t>Kers op de taart</w:t>
      </w:r>
      <w:r>
        <w:rPr>
          <w:rFonts w:asciiTheme="majorHAnsi" w:hAnsiTheme="majorHAnsi"/>
          <w:b/>
          <w:noProof/>
          <w:lang w:eastAsia="nl-BE"/>
        </w:rPr>
        <w:br/>
      </w:r>
      <w:r w:rsidRPr="001A13D0">
        <w:rPr>
          <w:rFonts w:asciiTheme="majorHAnsi" w:hAnsiTheme="majorHAnsi"/>
          <w:noProof/>
          <w:lang w:eastAsia="nl-BE"/>
        </w:rPr>
        <w:t xml:space="preserve">Vele Oostendenaars </w:t>
      </w:r>
      <w:r>
        <w:rPr>
          <w:rFonts w:asciiTheme="majorHAnsi" w:hAnsiTheme="majorHAnsi"/>
          <w:noProof/>
          <w:lang w:eastAsia="nl-BE"/>
        </w:rPr>
        <w:t xml:space="preserve">hebben zich het voorbije jaar afgevraagd wat er precies ging gebeuren met het vroegere restaurant Charles Lindberg aan de Nieuwpoortsesteenweg.  </w:t>
      </w:r>
      <w:r w:rsidR="00880FD5">
        <w:rPr>
          <w:rFonts w:asciiTheme="majorHAnsi" w:hAnsiTheme="majorHAnsi"/>
          <w:noProof/>
          <w:lang w:eastAsia="nl-BE"/>
        </w:rPr>
        <w:t>Erasmus Catering Services zal ook in dit gebouw investeren.  Naast een grondige renovatie van het huidige pand zal er een catering prod</w:t>
      </w:r>
      <w:r w:rsidR="00D3553A">
        <w:rPr>
          <w:rFonts w:asciiTheme="majorHAnsi" w:hAnsiTheme="majorHAnsi"/>
          <w:noProof/>
          <w:lang w:eastAsia="nl-BE"/>
        </w:rPr>
        <w:t>uc</w:t>
      </w:r>
      <w:r w:rsidR="00880FD5">
        <w:rPr>
          <w:rFonts w:asciiTheme="majorHAnsi" w:hAnsiTheme="majorHAnsi"/>
          <w:noProof/>
          <w:lang w:eastAsia="nl-BE"/>
        </w:rPr>
        <w:t>tie unit gebouwd worden dat zal instaan voor de bevoo</w:t>
      </w:r>
      <w:r w:rsidR="00AC7FAC">
        <w:rPr>
          <w:rFonts w:asciiTheme="majorHAnsi" w:hAnsiTheme="majorHAnsi"/>
          <w:noProof/>
          <w:lang w:eastAsia="nl-BE"/>
        </w:rPr>
        <w:t>r</w:t>
      </w:r>
      <w:r w:rsidR="00880FD5">
        <w:rPr>
          <w:rFonts w:asciiTheme="majorHAnsi" w:hAnsiTheme="majorHAnsi"/>
          <w:noProof/>
          <w:lang w:eastAsia="nl-BE"/>
        </w:rPr>
        <w:t xml:space="preserve">rading van vliegtuigen en het F&amp;B gedeelte van de vertrekhal aan luchtzijde.  </w:t>
      </w:r>
    </w:p>
    <w:p w:rsidR="00061FF3" w:rsidRDefault="00061FF3" w:rsidP="00061FF3">
      <w:pPr>
        <w:rPr>
          <w:b/>
        </w:rPr>
      </w:pPr>
      <w:r w:rsidRPr="003A4276">
        <w:rPr>
          <w:b/>
        </w:rPr>
        <w:t>Cijfers</w:t>
      </w:r>
    </w:p>
    <w:tbl>
      <w:tblPr>
        <w:tblStyle w:val="TableGrid"/>
        <w:tblW w:w="0" w:type="auto"/>
        <w:tblLook w:val="04A0" w:firstRow="1" w:lastRow="0" w:firstColumn="1" w:lastColumn="0" w:noHBand="0" w:noVBand="1"/>
      </w:tblPr>
      <w:tblGrid>
        <w:gridCol w:w="2265"/>
        <w:gridCol w:w="2265"/>
        <w:gridCol w:w="2266"/>
        <w:gridCol w:w="2266"/>
      </w:tblGrid>
      <w:tr w:rsidR="00061FF3" w:rsidRPr="0076333C" w:rsidTr="007A29F2">
        <w:tc>
          <w:tcPr>
            <w:tcW w:w="2265" w:type="dxa"/>
            <w:shd w:val="clear" w:color="auto" w:fill="808080" w:themeFill="background1" w:themeFillShade="80"/>
          </w:tcPr>
          <w:p w:rsidR="00061FF3" w:rsidRPr="0076333C" w:rsidRDefault="00061FF3" w:rsidP="007A29F2">
            <w:pPr>
              <w:rPr>
                <w:color w:val="FFFFFF" w:themeColor="background1"/>
                <w:sz w:val="20"/>
              </w:rPr>
            </w:pPr>
          </w:p>
        </w:tc>
        <w:tc>
          <w:tcPr>
            <w:tcW w:w="2265" w:type="dxa"/>
            <w:shd w:val="clear" w:color="auto" w:fill="808080" w:themeFill="background1" w:themeFillShade="80"/>
          </w:tcPr>
          <w:p w:rsidR="00061FF3" w:rsidRPr="0076333C" w:rsidRDefault="00061FF3" w:rsidP="00061FF3">
            <w:pPr>
              <w:jc w:val="center"/>
              <w:rPr>
                <w:color w:val="FFFFFF" w:themeColor="background1"/>
                <w:sz w:val="20"/>
              </w:rPr>
            </w:pPr>
            <w:r w:rsidRPr="0076333C">
              <w:rPr>
                <w:color w:val="FFFFFF" w:themeColor="background1"/>
                <w:sz w:val="20"/>
              </w:rPr>
              <w:t>2015</w:t>
            </w:r>
          </w:p>
        </w:tc>
        <w:tc>
          <w:tcPr>
            <w:tcW w:w="2266" w:type="dxa"/>
            <w:shd w:val="clear" w:color="auto" w:fill="808080" w:themeFill="background1" w:themeFillShade="80"/>
          </w:tcPr>
          <w:p w:rsidR="00061FF3" w:rsidRPr="0076333C" w:rsidRDefault="00061FF3" w:rsidP="00061FF3">
            <w:pPr>
              <w:jc w:val="center"/>
              <w:rPr>
                <w:color w:val="FFFFFF" w:themeColor="background1"/>
                <w:sz w:val="20"/>
              </w:rPr>
            </w:pPr>
            <w:r w:rsidRPr="0076333C">
              <w:rPr>
                <w:color w:val="FFFFFF" w:themeColor="background1"/>
                <w:sz w:val="20"/>
              </w:rPr>
              <w:t>2016</w:t>
            </w:r>
          </w:p>
        </w:tc>
        <w:tc>
          <w:tcPr>
            <w:tcW w:w="2266" w:type="dxa"/>
            <w:shd w:val="clear" w:color="auto" w:fill="808080" w:themeFill="background1" w:themeFillShade="80"/>
          </w:tcPr>
          <w:p w:rsidR="00061FF3" w:rsidRPr="0076333C" w:rsidRDefault="00061FF3" w:rsidP="007A29F2">
            <w:pPr>
              <w:jc w:val="center"/>
              <w:rPr>
                <w:color w:val="FFFFFF" w:themeColor="background1"/>
                <w:sz w:val="20"/>
              </w:rPr>
            </w:pPr>
            <w:r w:rsidRPr="0076333C">
              <w:rPr>
                <w:color w:val="FFFFFF" w:themeColor="background1"/>
                <w:sz w:val="20"/>
              </w:rPr>
              <w:t xml:space="preserve">Verschil </w:t>
            </w:r>
          </w:p>
        </w:tc>
      </w:tr>
      <w:tr w:rsidR="00061FF3" w:rsidRPr="0076333C" w:rsidTr="007A29F2">
        <w:tc>
          <w:tcPr>
            <w:tcW w:w="2265" w:type="dxa"/>
          </w:tcPr>
          <w:p w:rsidR="00061FF3" w:rsidRPr="0076333C" w:rsidRDefault="00061FF3" w:rsidP="007A29F2">
            <w:pPr>
              <w:rPr>
                <w:sz w:val="20"/>
              </w:rPr>
            </w:pPr>
            <w:r w:rsidRPr="0076333C">
              <w:rPr>
                <w:sz w:val="20"/>
              </w:rPr>
              <w:t>Passagiers</w:t>
            </w:r>
          </w:p>
        </w:tc>
        <w:tc>
          <w:tcPr>
            <w:tcW w:w="2265" w:type="dxa"/>
          </w:tcPr>
          <w:p w:rsidR="00061FF3" w:rsidRPr="0076333C" w:rsidRDefault="00061FF3" w:rsidP="007A29F2">
            <w:pPr>
              <w:jc w:val="center"/>
              <w:rPr>
                <w:sz w:val="20"/>
              </w:rPr>
            </w:pPr>
            <w:r w:rsidRPr="0076333C">
              <w:rPr>
                <w:sz w:val="20"/>
              </w:rPr>
              <w:t>276.027</w:t>
            </w:r>
          </w:p>
        </w:tc>
        <w:tc>
          <w:tcPr>
            <w:tcW w:w="2266" w:type="dxa"/>
          </w:tcPr>
          <w:p w:rsidR="00061FF3" w:rsidRPr="0076333C" w:rsidRDefault="00061FF3" w:rsidP="007A29F2">
            <w:pPr>
              <w:jc w:val="center"/>
              <w:rPr>
                <w:sz w:val="20"/>
              </w:rPr>
            </w:pPr>
            <w:r w:rsidRPr="0076333C">
              <w:rPr>
                <w:sz w:val="20"/>
              </w:rPr>
              <w:t>43</w:t>
            </w:r>
            <w:r w:rsidR="00FD6767" w:rsidRPr="0076333C">
              <w:rPr>
                <w:sz w:val="20"/>
              </w:rPr>
              <w:t>4</w:t>
            </w:r>
            <w:r w:rsidRPr="0076333C">
              <w:rPr>
                <w:sz w:val="20"/>
              </w:rPr>
              <w:t>.</w:t>
            </w:r>
            <w:r w:rsidR="00FD6767" w:rsidRPr="0076333C">
              <w:rPr>
                <w:sz w:val="20"/>
              </w:rPr>
              <w:t>970</w:t>
            </w:r>
          </w:p>
        </w:tc>
        <w:tc>
          <w:tcPr>
            <w:tcW w:w="2266" w:type="dxa"/>
          </w:tcPr>
          <w:p w:rsidR="00061FF3" w:rsidRPr="0076333C" w:rsidRDefault="00061FF3" w:rsidP="00061FF3">
            <w:pPr>
              <w:jc w:val="center"/>
              <w:rPr>
                <w:sz w:val="20"/>
              </w:rPr>
            </w:pPr>
            <w:r w:rsidRPr="0076333C">
              <w:rPr>
                <w:sz w:val="20"/>
              </w:rPr>
              <w:t>+57,</w:t>
            </w:r>
            <w:r w:rsidR="00FD6767" w:rsidRPr="0076333C">
              <w:rPr>
                <w:sz w:val="20"/>
              </w:rPr>
              <w:t>6</w:t>
            </w:r>
            <w:r w:rsidRPr="0076333C">
              <w:rPr>
                <w:sz w:val="20"/>
              </w:rPr>
              <w:t>%</w:t>
            </w:r>
          </w:p>
        </w:tc>
      </w:tr>
      <w:tr w:rsidR="00061FF3" w:rsidRPr="0076333C" w:rsidTr="007A29F2">
        <w:tc>
          <w:tcPr>
            <w:tcW w:w="2265" w:type="dxa"/>
          </w:tcPr>
          <w:p w:rsidR="00061FF3" w:rsidRPr="0076333C" w:rsidRDefault="00061FF3" w:rsidP="007A29F2">
            <w:pPr>
              <w:rPr>
                <w:sz w:val="20"/>
              </w:rPr>
            </w:pPr>
            <w:r w:rsidRPr="0076333C">
              <w:rPr>
                <w:sz w:val="20"/>
              </w:rPr>
              <w:t>Bewegingen</w:t>
            </w:r>
          </w:p>
        </w:tc>
        <w:tc>
          <w:tcPr>
            <w:tcW w:w="2265" w:type="dxa"/>
          </w:tcPr>
          <w:p w:rsidR="00061FF3" w:rsidRPr="0076333C" w:rsidRDefault="00061FF3" w:rsidP="00061FF3">
            <w:pPr>
              <w:jc w:val="center"/>
              <w:rPr>
                <w:sz w:val="20"/>
              </w:rPr>
            </w:pPr>
            <w:r w:rsidRPr="0076333C">
              <w:rPr>
                <w:sz w:val="20"/>
              </w:rPr>
              <w:t>26.412</w:t>
            </w:r>
          </w:p>
        </w:tc>
        <w:tc>
          <w:tcPr>
            <w:tcW w:w="2266" w:type="dxa"/>
          </w:tcPr>
          <w:p w:rsidR="00061FF3" w:rsidRPr="0076333C" w:rsidRDefault="00061FF3" w:rsidP="007A29F2">
            <w:pPr>
              <w:jc w:val="center"/>
              <w:rPr>
                <w:sz w:val="20"/>
              </w:rPr>
            </w:pPr>
            <w:r w:rsidRPr="0076333C">
              <w:rPr>
                <w:sz w:val="20"/>
              </w:rPr>
              <w:t>24.</w:t>
            </w:r>
            <w:r w:rsidR="00FD6767" w:rsidRPr="0076333C">
              <w:rPr>
                <w:sz w:val="20"/>
              </w:rPr>
              <w:t>183</w:t>
            </w:r>
          </w:p>
        </w:tc>
        <w:tc>
          <w:tcPr>
            <w:tcW w:w="2266" w:type="dxa"/>
          </w:tcPr>
          <w:p w:rsidR="00061FF3" w:rsidRPr="0076333C" w:rsidRDefault="00061FF3" w:rsidP="00061FF3">
            <w:pPr>
              <w:jc w:val="center"/>
              <w:rPr>
                <w:sz w:val="20"/>
              </w:rPr>
            </w:pPr>
            <w:r w:rsidRPr="0076333C">
              <w:rPr>
                <w:sz w:val="20"/>
              </w:rPr>
              <w:t>-</w:t>
            </w:r>
            <w:r w:rsidR="00FD6767" w:rsidRPr="0076333C">
              <w:rPr>
                <w:sz w:val="20"/>
              </w:rPr>
              <w:t>8,4</w:t>
            </w:r>
            <w:r w:rsidRPr="0076333C">
              <w:rPr>
                <w:sz w:val="20"/>
              </w:rPr>
              <w:t>%</w:t>
            </w:r>
          </w:p>
        </w:tc>
      </w:tr>
      <w:tr w:rsidR="00061FF3" w:rsidRPr="0076333C" w:rsidTr="007A29F2">
        <w:tc>
          <w:tcPr>
            <w:tcW w:w="2265" w:type="dxa"/>
          </w:tcPr>
          <w:p w:rsidR="00061FF3" w:rsidRPr="0076333C" w:rsidRDefault="00061FF3" w:rsidP="007A29F2">
            <w:pPr>
              <w:rPr>
                <w:sz w:val="20"/>
              </w:rPr>
            </w:pPr>
            <w:r w:rsidRPr="0076333C">
              <w:rPr>
                <w:sz w:val="20"/>
              </w:rPr>
              <w:t>Cargo (ton)</w:t>
            </w:r>
          </w:p>
        </w:tc>
        <w:tc>
          <w:tcPr>
            <w:tcW w:w="2265" w:type="dxa"/>
          </w:tcPr>
          <w:p w:rsidR="00061FF3" w:rsidRPr="0076333C" w:rsidRDefault="00061FF3" w:rsidP="007A29F2">
            <w:pPr>
              <w:jc w:val="center"/>
              <w:rPr>
                <w:sz w:val="20"/>
              </w:rPr>
            </w:pPr>
            <w:r w:rsidRPr="0076333C">
              <w:rPr>
                <w:sz w:val="20"/>
              </w:rPr>
              <w:t>16.842</w:t>
            </w:r>
          </w:p>
        </w:tc>
        <w:tc>
          <w:tcPr>
            <w:tcW w:w="2266" w:type="dxa"/>
          </w:tcPr>
          <w:p w:rsidR="00061FF3" w:rsidRPr="0076333C" w:rsidRDefault="00061FF3" w:rsidP="007A29F2">
            <w:pPr>
              <w:jc w:val="center"/>
              <w:rPr>
                <w:sz w:val="20"/>
              </w:rPr>
            </w:pPr>
            <w:r w:rsidRPr="0076333C">
              <w:rPr>
                <w:sz w:val="20"/>
              </w:rPr>
              <w:t>2</w:t>
            </w:r>
            <w:r w:rsidR="00FD6767" w:rsidRPr="0076333C">
              <w:rPr>
                <w:sz w:val="20"/>
              </w:rPr>
              <w:t>2.224</w:t>
            </w:r>
          </w:p>
        </w:tc>
        <w:tc>
          <w:tcPr>
            <w:tcW w:w="2266" w:type="dxa"/>
          </w:tcPr>
          <w:p w:rsidR="00061FF3" w:rsidRPr="0076333C" w:rsidRDefault="00061FF3" w:rsidP="00061FF3">
            <w:pPr>
              <w:jc w:val="center"/>
              <w:rPr>
                <w:sz w:val="20"/>
              </w:rPr>
            </w:pPr>
            <w:r w:rsidRPr="0076333C">
              <w:rPr>
                <w:sz w:val="20"/>
              </w:rPr>
              <w:t>+</w:t>
            </w:r>
            <w:r w:rsidR="00FD6767" w:rsidRPr="0076333C">
              <w:rPr>
                <w:sz w:val="20"/>
              </w:rPr>
              <w:t>32</w:t>
            </w:r>
            <w:r w:rsidRPr="0076333C">
              <w:rPr>
                <w:sz w:val="20"/>
              </w:rPr>
              <w:t>%</w:t>
            </w:r>
          </w:p>
        </w:tc>
      </w:tr>
    </w:tbl>
    <w:p w:rsidR="001D695D" w:rsidRDefault="00061FF3" w:rsidP="00C436C4">
      <w:pPr>
        <w:rPr>
          <w:b/>
        </w:rPr>
      </w:pPr>
      <w:r>
        <w:br/>
      </w:r>
      <w:r w:rsidR="0076333C">
        <w:rPr>
          <w:b/>
        </w:rPr>
        <w:t>R</w:t>
      </w:r>
      <w:r w:rsidR="00C436C4">
        <w:rPr>
          <w:b/>
        </w:rPr>
        <w:t>ecordjaren</w:t>
      </w:r>
    </w:p>
    <w:tbl>
      <w:tblPr>
        <w:tblStyle w:val="TableGrid"/>
        <w:tblW w:w="0" w:type="auto"/>
        <w:tblLook w:val="04A0" w:firstRow="1" w:lastRow="0" w:firstColumn="1" w:lastColumn="0" w:noHBand="0" w:noVBand="1"/>
      </w:tblPr>
      <w:tblGrid>
        <w:gridCol w:w="1812"/>
        <w:gridCol w:w="1812"/>
        <w:gridCol w:w="1812"/>
        <w:gridCol w:w="1813"/>
        <w:gridCol w:w="1813"/>
      </w:tblGrid>
      <w:tr w:rsidR="001D695D" w:rsidRPr="0076333C" w:rsidTr="001D695D">
        <w:tc>
          <w:tcPr>
            <w:tcW w:w="1812" w:type="dxa"/>
          </w:tcPr>
          <w:p w:rsidR="001D695D" w:rsidRPr="0076333C" w:rsidRDefault="001D695D" w:rsidP="00C436C4">
            <w:pPr>
              <w:rPr>
                <w:b/>
                <w:sz w:val="20"/>
              </w:rPr>
            </w:pPr>
            <w:r w:rsidRPr="0076333C">
              <w:rPr>
                <w:b/>
                <w:sz w:val="20"/>
              </w:rPr>
              <w:t>1964</w:t>
            </w:r>
          </w:p>
        </w:tc>
        <w:tc>
          <w:tcPr>
            <w:tcW w:w="1812" w:type="dxa"/>
          </w:tcPr>
          <w:p w:rsidR="001D695D" w:rsidRPr="0076333C" w:rsidRDefault="001D695D" w:rsidP="00C436C4">
            <w:pPr>
              <w:rPr>
                <w:b/>
                <w:sz w:val="20"/>
              </w:rPr>
            </w:pPr>
            <w:r w:rsidRPr="0076333C">
              <w:rPr>
                <w:b/>
                <w:sz w:val="20"/>
              </w:rPr>
              <w:t>1965</w:t>
            </w:r>
          </w:p>
        </w:tc>
        <w:tc>
          <w:tcPr>
            <w:tcW w:w="1812" w:type="dxa"/>
          </w:tcPr>
          <w:p w:rsidR="001D695D" w:rsidRPr="0076333C" w:rsidRDefault="001D695D" w:rsidP="00C436C4">
            <w:pPr>
              <w:rPr>
                <w:b/>
                <w:sz w:val="20"/>
              </w:rPr>
            </w:pPr>
            <w:r w:rsidRPr="0076333C">
              <w:rPr>
                <w:b/>
                <w:sz w:val="20"/>
              </w:rPr>
              <w:t>1966</w:t>
            </w:r>
          </w:p>
        </w:tc>
        <w:tc>
          <w:tcPr>
            <w:tcW w:w="1813" w:type="dxa"/>
          </w:tcPr>
          <w:p w:rsidR="001D695D" w:rsidRPr="0076333C" w:rsidRDefault="001D695D" w:rsidP="00C436C4">
            <w:pPr>
              <w:rPr>
                <w:b/>
                <w:sz w:val="20"/>
              </w:rPr>
            </w:pPr>
            <w:r w:rsidRPr="0076333C">
              <w:rPr>
                <w:b/>
                <w:sz w:val="20"/>
              </w:rPr>
              <w:t>2016</w:t>
            </w:r>
          </w:p>
        </w:tc>
        <w:tc>
          <w:tcPr>
            <w:tcW w:w="1813" w:type="dxa"/>
          </w:tcPr>
          <w:p w:rsidR="001D695D" w:rsidRPr="0076333C" w:rsidRDefault="001D695D" w:rsidP="00C436C4">
            <w:pPr>
              <w:rPr>
                <w:b/>
                <w:sz w:val="20"/>
              </w:rPr>
            </w:pPr>
            <w:r w:rsidRPr="0076333C">
              <w:rPr>
                <w:b/>
                <w:sz w:val="20"/>
              </w:rPr>
              <w:t>1967</w:t>
            </w:r>
          </w:p>
        </w:tc>
      </w:tr>
      <w:tr w:rsidR="001D695D" w:rsidRPr="0076333C" w:rsidTr="001D695D">
        <w:tc>
          <w:tcPr>
            <w:tcW w:w="1812" w:type="dxa"/>
          </w:tcPr>
          <w:p w:rsidR="001D695D" w:rsidRPr="0076333C" w:rsidRDefault="001D695D" w:rsidP="00C436C4">
            <w:pPr>
              <w:rPr>
                <w:b/>
                <w:sz w:val="20"/>
              </w:rPr>
            </w:pPr>
            <w:r w:rsidRPr="0076333C">
              <w:rPr>
                <w:sz w:val="20"/>
              </w:rPr>
              <w:t>485,534</w:t>
            </w:r>
          </w:p>
        </w:tc>
        <w:tc>
          <w:tcPr>
            <w:tcW w:w="1812" w:type="dxa"/>
          </w:tcPr>
          <w:p w:rsidR="001D695D" w:rsidRPr="0076333C" w:rsidRDefault="001D695D" w:rsidP="00C436C4">
            <w:pPr>
              <w:rPr>
                <w:b/>
                <w:sz w:val="20"/>
              </w:rPr>
            </w:pPr>
            <w:r w:rsidRPr="0076333C">
              <w:rPr>
                <w:sz w:val="20"/>
              </w:rPr>
              <w:t>466,427</w:t>
            </w:r>
          </w:p>
        </w:tc>
        <w:tc>
          <w:tcPr>
            <w:tcW w:w="1812" w:type="dxa"/>
          </w:tcPr>
          <w:p w:rsidR="001D695D" w:rsidRPr="0076333C" w:rsidRDefault="001D695D" w:rsidP="00C436C4">
            <w:pPr>
              <w:rPr>
                <w:b/>
                <w:sz w:val="20"/>
              </w:rPr>
            </w:pPr>
            <w:r w:rsidRPr="0076333C">
              <w:rPr>
                <w:sz w:val="20"/>
              </w:rPr>
              <w:t>451,044</w:t>
            </w:r>
          </w:p>
        </w:tc>
        <w:tc>
          <w:tcPr>
            <w:tcW w:w="1813" w:type="dxa"/>
          </w:tcPr>
          <w:p w:rsidR="001D695D" w:rsidRPr="0076333C" w:rsidRDefault="001D695D" w:rsidP="00C436C4">
            <w:pPr>
              <w:rPr>
                <w:b/>
                <w:sz w:val="20"/>
              </w:rPr>
            </w:pPr>
            <w:r w:rsidRPr="0076333C">
              <w:rPr>
                <w:sz w:val="20"/>
              </w:rPr>
              <w:t>434,970</w:t>
            </w:r>
          </w:p>
        </w:tc>
        <w:tc>
          <w:tcPr>
            <w:tcW w:w="1813" w:type="dxa"/>
          </w:tcPr>
          <w:p w:rsidR="001D695D" w:rsidRPr="0076333C" w:rsidRDefault="001D695D" w:rsidP="00C436C4">
            <w:pPr>
              <w:rPr>
                <w:b/>
                <w:sz w:val="20"/>
              </w:rPr>
            </w:pPr>
            <w:r w:rsidRPr="0076333C">
              <w:rPr>
                <w:sz w:val="20"/>
              </w:rPr>
              <w:t>427,682</w:t>
            </w:r>
          </w:p>
        </w:tc>
      </w:tr>
    </w:tbl>
    <w:p w:rsidR="001D695D" w:rsidRDefault="001D695D" w:rsidP="00061FF3"/>
    <w:p w:rsidR="00061FF3" w:rsidRDefault="00061FF3" w:rsidP="00061FF3">
      <w:r>
        <w:rPr>
          <w:b/>
        </w:rPr>
        <w:t>Top</w:t>
      </w:r>
      <w:r w:rsidRPr="00A74BFD">
        <w:rPr>
          <w:b/>
        </w:rPr>
        <w:t>maand 201</w:t>
      </w:r>
      <w:r>
        <w:rPr>
          <w:b/>
        </w:rPr>
        <w:t>6</w:t>
      </w:r>
      <w:r>
        <w:t xml:space="preserve"> </w:t>
      </w:r>
      <w:r>
        <w:tab/>
      </w:r>
      <w:r>
        <w:tab/>
      </w:r>
      <w:r>
        <w:tab/>
      </w:r>
      <w:r>
        <w:tab/>
        <w:t>april (96.448 passagiers)</w:t>
      </w:r>
      <w:r>
        <w:br/>
      </w:r>
      <w:r>
        <w:rPr>
          <w:b/>
        </w:rPr>
        <w:t>Top</w:t>
      </w:r>
      <w:r w:rsidRPr="00A74BFD">
        <w:rPr>
          <w:b/>
        </w:rPr>
        <w:t>bestemming 201</w:t>
      </w:r>
      <w:r>
        <w:rPr>
          <w:b/>
        </w:rPr>
        <w:t>6</w:t>
      </w:r>
      <w:r>
        <w:tab/>
      </w:r>
      <w:r>
        <w:tab/>
      </w:r>
      <w:r>
        <w:tab/>
      </w:r>
      <w:r>
        <w:tab/>
        <w:t>Alicante (TUI)</w:t>
      </w:r>
      <w:r>
        <w:br/>
      </w:r>
      <w:r w:rsidRPr="00A74BFD">
        <w:rPr>
          <w:b/>
        </w:rPr>
        <w:t>Aantal tewerkgestelde personen 201</w:t>
      </w:r>
      <w:r>
        <w:rPr>
          <w:b/>
        </w:rPr>
        <w:t>6</w:t>
      </w:r>
      <w:r w:rsidRPr="00A74BFD">
        <w:rPr>
          <w:b/>
        </w:rPr>
        <w:tab/>
      </w:r>
      <w:r>
        <w:tab/>
      </w:r>
      <w:r w:rsidR="00D04101" w:rsidRPr="00D04101">
        <w:t>11</w:t>
      </w:r>
      <w:r w:rsidR="001D695D">
        <w:t xml:space="preserve">5 rechtstreeks </w:t>
      </w:r>
    </w:p>
    <w:p w:rsidR="00690AAC" w:rsidRDefault="005755A5" w:rsidP="00690AAC">
      <w:pPr>
        <w:widowControl w:val="0"/>
        <w:autoSpaceDE w:val="0"/>
        <w:autoSpaceDN w:val="0"/>
        <w:adjustRightInd w:val="0"/>
        <w:rPr>
          <w:rFonts w:asciiTheme="majorHAnsi" w:hAnsiTheme="majorHAnsi" w:cs="Times"/>
          <w:i/>
          <w:color w:val="000000" w:themeColor="text1"/>
          <w:sz w:val="20"/>
          <w:szCs w:val="20"/>
        </w:rPr>
      </w:pPr>
      <w:r w:rsidRPr="005755A5">
        <w:rPr>
          <w:rFonts w:asciiTheme="majorHAnsi" w:hAnsiTheme="majorHAnsi"/>
          <w:b/>
          <w:noProof/>
          <w:lang w:eastAsia="nl-BE"/>
        </w:rPr>
        <w:t>Over Luchthaven Oostende-Brugge</w:t>
      </w:r>
      <w:r>
        <w:rPr>
          <w:rFonts w:asciiTheme="majorHAnsi" w:hAnsiTheme="majorHAnsi"/>
          <w:noProof/>
          <w:lang w:eastAsia="nl-BE"/>
        </w:rPr>
        <w:br/>
      </w:r>
      <w:r w:rsidRPr="001A13D0">
        <w:rPr>
          <w:rFonts w:asciiTheme="majorHAnsi" w:hAnsiTheme="majorHAnsi" w:cs="Helvetica"/>
          <w:i/>
          <w:iCs/>
          <w:color w:val="000000" w:themeColor="text1"/>
          <w:sz w:val="20"/>
          <w:szCs w:val="20"/>
        </w:rPr>
        <w:t xml:space="preserve">De internationale luchthaven Oostende-Brugge maakt deel uit van de Franse groep </w:t>
      </w:r>
      <w:proofErr w:type="spellStart"/>
      <w:r w:rsidRPr="001A13D0">
        <w:rPr>
          <w:rFonts w:asciiTheme="majorHAnsi" w:hAnsiTheme="majorHAnsi" w:cs="Helvetica"/>
          <w:i/>
          <w:iCs/>
          <w:color w:val="000000" w:themeColor="text1"/>
          <w:sz w:val="20"/>
          <w:szCs w:val="20"/>
        </w:rPr>
        <w:t>Egis</w:t>
      </w:r>
      <w:proofErr w:type="spellEnd"/>
      <w:r w:rsidRPr="001A13D0">
        <w:rPr>
          <w:rFonts w:asciiTheme="majorHAnsi" w:hAnsiTheme="majorHAnsi" w:cs="Helvetica"/>
          <w:i/>
          <w:iCs/>
          <w:color w:val="000000" w:themeColor="text1"/>
          <w:sz w:val="20"/>
          <w:szCs w:val="20"/>
        </w:rPr>
        <w:t xml:space="preserve"> en bestaat uit een LEM-LOM beheersstructuur. Hierbij staat </w:t>
      </w:r>
      <w:proofErr w:type="spellStart"/>
      <w:r w:rsidRPr="001A13D0">
        <w:rPr>
          <w:rFonts w:asciiTheme="majorHAnsi" w:hAnsiTheme="majorHAnsi" w:cs="Helvetica"/>
          <w:i/>
          <w:iCs/>
          <w:color w:val="000000" w:themeColor="text1"/>
          <w:sz w:val="20"/>
          <w:szCs w:val="20"/>
        </w:rPr>
        <w:t>Egis</w:t>
      </w:r>
      <w:proofErr w:type="spellEnd"/>
      <w:r w:rsidRPr="001A13D0">
        <w:rPr>
          <w:rFonts w:asciiTheme="majorHAnsi" w:hAnsiTheme="majorHAnsi" w:cs="Helvetica"/>
          <w:i/>
          <w:iCs/>
          <w:color w:val="000000" w:themeColor="text1"/>
          <w:sz w:val="20"/>
          <w:szCs w:val="20"/>
        </w:rPr>
        <w:t xml:space="preserve"> in voor de commerciële uitbating van de luchthaven (LEM), de overheid (LOM) is verantwoordelijk voor de basisinfrastructuur.</w:t>
      </w:r>
      <w:r w:rsidR="009D4F41" w:rsidRPr="001A13D0">
        <w:rPr>
          <w:rFonts w:asciiTheme="majorHAnsi" w:hAnsiTheme="majorHAnsi" w:cs="Helvetica"/>
          <w:i/>
          <w:iCs/>
          <w:color w:val="000000" w:themeColor="text1"/>
          <w:sz w:val="20"/>
          <w:szCs w:val="20"/>
        </w:rPr>
        <w:t xml:space="preserve"> </w:t>
      </w:r>
      <w:r w:rsidRPr="001A13D0">
        <w:rPr>
          <w:rFonts w:asciiTheme="majorHAnsi" w:hAnsiTheme="majorHAnsi" w:cs="Helvetica"/>
          <w:i/>
          <w:color w:val="000000" w:themeColor="text1"/>
          <w:sz w:val="20"/>
          <w:szCs w:val="20"/>
        </w:rPr>
        <w:t>Een belangrijk deel van de activiteiten van de luchthaven zijn gericht op vrachtvervoer. Naast cargovluchten zijn er ook lijnvluchten</w:t>
      </w:r>
      <w:r w:rsidR="001A13D0">
        <w:rPr>
          <w:rFonts w:asciiTheme="majorHAnsi" w:hAnsiTheme="majorHAnsi" w:cs="Helvetica"/>
          <w:i/>
          <w:color w:val="000000" w:themeColor="text1"/>
          <w:sz w:val="20"/>
          <w:szCs w:val="20"/>
        </w:rPr>
        <w:t>,</w:t>
      </w:r>
      <w:r w:rsidRPr="001A13D0">
        <w:rPr>
          <w:rFonts w:asciiTheme="majorHAnsi" w:hAnsiTheme="majorHAnsi" w:cs="Helvetica"/>
          <w:i/>
          <w:color w:val="000000" w:themeColor="text1"/>
          <w:sz w:val="20"/>
          <w:szCs w:val="20"/>
        </w:rPr>
        <w:t xml:space="preserve"> met TUI als belangr</w:t>
      </w:r>
      <w:r w:rsidR="009D4F41" w:rsidRPr="001A13D0">
        <w:rPr>
          <w:rFonts w:asciiTheme="majorHAnsi" w:hAnsiTheme="majorHAnsi" w:cs="Helvetica"/>
          <w:i/>
          <w:color w:val="000000" w:themeColor="text1"/>
          <w:sz w:val="20"/>
          <w:szCs w:val="20"/>
        </w:rPr>
        <w:t xml:space="preserve">ijkste </w:t>
      </w:r>
      <w:r w:rsidR="00871699">
        <w:rPr>
          <w:rFonts w:asciiTheme="majorHAnsi" w:hAnsiTheme="majorHAnsi" w:cs="Helvetica"/>
          <w:i/>
          <w:color w:val="000000" w:themeColor="text1"/>
          <w:sz w:val="20"/>
          <w:szCs w:val="20"/>
        </w:rPr>
        <w:t>luchtvaart</w:t>
      </w:r>
      <w:r w:rsidR="001A13D0">
        <w:rPr>
          <w:rFonts w:asciiTheme="majorHAnsi" w:hAnsiTheme="majorHAnsi" w:cs="Helvetica"/>
          <w:i/>
          <w:color w:val="000000" w:themeColor="text1"/>
          <w:sz w:val="20"/>
          <w:szCs w:val="20"/>
        </w:rPr>
        <w:t>ma</w:t>
      </w:r>
      <w:r w:rsidR="009D4F41" w:rsidRPr="001A13D0">
        <w:rPr>
          <w:rFonts w:asciiTheme="majorHAnsi" w:hAnsiTheme="majorHAnsi" w:cs="Helvetica"/>
          <w:i/>
          <w:color w:val="000000" w:themeColor="text1"/>
          <w:sz w:val="20"/>
          <w:szCs w:val="20"/>
        </w:rPr>
        <w:t xml:space="preserve">atschappij. </w:t>
      </w:r>
      <w:r w:rsidRPr="001A13D0">
        <w:rPr>
          <w:rFonts w:asciiTheme="majorHAnsi" w:hAnsiTheme="majorHAnsi" w:cs="Times"/>
          <w:i/>
          <w:color w:val="000000" w:themeColor="text1"/>
          <w:sz w:val="20"/>
          <w:szCs w:val="20"/>
        </w:rPr>
        <w:t>De luchthaven staat eveneens ter beschikking voor privétoestellen, zakenreizen, trainingsvluchten en ad hoc vluchten.</w:t>
      </w:r>
      <w:r w:rsidR="009D4F41" w:rsidRPr="001A13D0">
        <w:rPr>
          <w:rFonts w:asciiTheme="majorHAnsi" w:hAnsiTheme="majorHAnsi" w:cs="Times"/>
          <w:i/>
          <w:color w:val="000000" w:themeColor="text1"/>
          <w:sz w:val="20"/>
          <w:szCs w:val="20"/>
        </w:rPr>
        <w:t xml:space="preserve"> </w:t>
      </w:r>
      <w:r w:rsidRPr="001A13D0">
        <w:rPr>
          <w:rFonts w:asciiTheme="majorHAnsi" w:hAnsiTheme="majorHAnsi" w:cs="Times"/>
          <w:i/>
          <w:color w:val="000000" w:themeColor="text1"/>
          <w:sz w:val="20"/>
          <w:szCs w:val="20"/>
        </w:rPr>
        <w:t>In 2016 telde de internationale</w:t>
      </w:r>
      <w:r>
        <w:rPr>
          <w:rFonts w:cs="Times"/>
          <w:i/>
          <w:color w:val="000000" w:themeColor="text1"/>
          <w:sz w:val="20"/>
          <w:szCs w:val="20"/>
        </w:rPr>
        <w:t xml:space="preserve"> </w:t>
      </w:r>
      <w:r w:rsidRPr="001A13D0">
        <w:rPr>
          <w:rFonts w:asciiTheme="majorHAnsi" w:hAnsiTheme="majorHAnsi" w:cs="Times"/>
          <w:i/>
          <w:color w:val="000000" w:themeColor="text1"/>
          <w:sz w:val="20"/>
          <w:szCs w:val="20"/>
        </w:rPr>
        <w:t xml:space="preserve">luchthaven van Oostende-Brugge </w:t>
      </w:r>
      <w:r w:rsidRPr="00FD6767">
        <w:rPr>
          <w:rFonts w:asciiTheme="majorHAnsi" w:hAnsiTheme="majorHAnsi" w:cs="Times"/>
          <w:i/>
          <w:color w:val="000000" w:themeColor="text1"/>
          <w:sz w:val="20"/>
          <w:szCs w:val="20"/>
        </w:rPr>
        <w:t>43</w:t>
      </w:r>
      <w:r w:rsidR="00FD6767" w:rsidRPr="00FD6767">
        <w:rPr>
          <w:rFonts w:asciiTheme="majorHAnsi" w:hAnsiTheme="majorHAnsi" w:cs="Times"/>
          <w:i/>
          <w:color w:val="000000" w:themeColor="text1"/>
          <w:sz w:val="20"/>
          <w:szCs w:val="20"/>
        </w:rPr>
        <w:t>4.970</w:t>
      </w:r>
      <w:r w:rsidRPr="00FD6767">
        <w:rPr>
          <w:rFonts w:asciiTheme="majorHAnsi" w:hAnsiTheme="majorHAnsi" w:cs="Times"/>
          <w:i/>
          <w:color w:val="000000" w:themeColor="text1"/>
          <w:sz w:val="20"/>
          <w:szCs w:val="20"/>
        </w:rPr>
        <w:t xml:space="preserve"> passagiers</w:t>
      </w:r>
      <w:r w:rsidRPr="001A13D0">
        <w:rPr>
          <w:rFonts w:asciiTheme="majorHAnsi" w:hAnsiTheme="majorHAnsi" w:cs="Times"/>
          <w:i/>
          <w:color w:val="000000" w:themeColor="text1"/>
          <w:sz w:val="20"/>
          <w:szCs w:val="20"/>
        </w:rPr>
        <w:t xml:space="preserve">, een stijging </w:t>
      </w:r>
      <w:r w:rsidRPr="00FD6767">
        <w:rPr>
          <w:rFonts w:asciiTheme="majorHAnsi" w:hAnsiTheme="majorHAnsi" w:cs="Times"/>
          <w:i/>
          <w:color w:val="000000" w:themeColor="text1"/>
          <w:sz w:val="20"/>
          <w:szCs w:val="20"/>
        </w:rPr>
        <w:t>van 57,</w:t>
      </w:r>
      <w:r w:rsidR="00FD6767" w:rsidRPr="00FD6767">
        <w:rPr>
          <w:rFonts w:asciiTheme="majorHAnsi" w:hAnsiTheme="majorHAnsi" w:cs="Times"/>
          <w:i/>
          <w:color w:val="000000" w:themeColor="text1"/>
          <w:sz w:val="20"/>
          <w:szCs w:val="20"/>
        </w:rPr>
        <w:t>6</w:t>
      </w:r>
      <w:r w:rsidRPr="00FD6767">
        <w:rPr>
          <w:rFonts w:asciiTheme="majorHAnsi" w:hAnsiTheme="majorHAnsi" w:cs="Times"/>
          <w:i/>
          <w:color w:val="000000" w:themeColor="text1"/>
          <w:sz w:val="20"/>
          <w:szCs w:val="20"/>
        </w:rPr>
        <w:t>%</w:t>
      </w:r>
      <w:r w:rsidRPr="001A13D0">
        <w:rPr>
          <w:rFonts w:asciiTheme="majorHAnsi" w:hAnsiTheme="majorHAnsi" w:cs="Times"/>
          <w:i/>
          <w:color w:val="000000" w:themeColor="text1"/>
          <w:sz w:val="20"/>
          <w:szCs w:val="20"/>
        </w:rPr>
        <w:t xml:space="preserve"> ten opzichte van 2015.</w:t>
      </w:r>
    </w:p>
    <w:p w:rsidR="001D695D" w:rsidRPr="0076333C" w:rsidRDefault="00690AAC" w:rsidP="0076333C">
      <w:pPr>
        <w:widowControl w:val="0"/>
        <w:tabs>
          <w:tab w:val="left" w:pos="1230"/>
        </w:tabs>
        <w:autoSpaceDE w:val="0"/>
        <w:autoSpaceDN w:val="0"/>
        <w:adjustRightInd w:val="0"/>
        <w:rPr>
          <w:rFonts w:asciiTheme="majorHAnsi" w:hAnsiTheme="majorHAnsi" w:cs="Helvetica"/>
          <w:i/>
          <w:iCs/>
          <w:color w:val="000000" w:themeColor="text1"/>
          <w:sz w:val="20"/>
          <w:szCs w:val="20"/>
        </w:rPr>
      </w:pPr>
      <w:r w:rsidRPr="00690AAC">
        <w:rPr>
          <w:rFonts w:asciiTheme="majorHAnsi" w:hAnsiTheme="majorHAnsi" w:cs="Times"/>
          <w:b/>
          <w:color w:val="000000" w:themeColor="text1"/>
          <w:szCs w:val="20"/>
        </w:rPr>
        <w:t>Over TUI</w:t>
      </w:r>
      <w:r w:rsidRPr="00690AAC">
        <w:rPr>
          <w:rFonts w:asciiTheme="majorHAnsi" w:hAnsiTheme="majorHAnsi" w:cs="Times"/>
          <w:b/>
          <w:i/>
          <w:color w:val="000000" w:themeColor="text1"/>
          <w:sz w:val="20"/>
          <w:szCs w:val="20"/>
        </w:rPr>
        <w:tab/>
      </w:r>
      <w:r w:rsidRPr="00690AAC">
        <w:rPr>
          <w:rFonts w:asciiTheme="majorHAnsi" w:hAnsiTheme="majorHAnsi" w:cs="Helvetica"/>
          <w:b/>
          <w:i/>
          <w:iCs/>
          <w:color w:val="000000" w:themeColor="text1"/>
          <w:sz w:val="20"/>
          <w:szCs w:val="20"/>
        </w:rPr>
        <w:br/>
      </w:r>
      <w:r w:rsidRPr="00690AAC">
        <w:rPr>
          <w:rFonts w:asciiTheme="majorHAnsi" w:hAnsiTheme="majorHAnsi"/>
          <w:b/>
          <w:i/>
          <w:sz w:val="20"/>
          <w:szCs w:val="20"/>
        </w:rPr>
        <w:t xml:space="preserve">- </w:t>
      </w:r>
      <w:r w:rsidRPr="00690AAC">
        <w:rPr>
          <w:rFonts w:asciiTheme="majorHAnsi" w:hAnsiTheme="majorHAnsi"/>
          <w:i/>
          <w:sz w:val="20"/>
          <w:szCs w:val="20"/>
        </w:rPr>
        <w:t>TUI is het grootste Belgische vakantiemerk, waaraan vorig jaar ruim 2,3 miljoen reizigers hun vakantie toevertrouwden.</w:t>
      </w:r>
      <w:r w:rsidRPr="00690AAC">
        <w:rPr>
          <w:rFonts w:asciiTheme="majorHAnsi" w:hAnsiTheme="majorHAnsi"/>
          <w:i/>
          <w:sz w:val="20"/>
          <w:szCs w:val="20"/>
        </w:rPr>
        <w:br/>
        <w:t xml:space="preserve">- TUI </w:t>
      </w:r>
      <w:proofErr w:type="spellStart"/>
      <w:r w:rsidRPr="00690AAC">
        <w:rPr>
          <w:rFonts w:asciiTheme="majorHAnsi" w:hAnsiTheme="majorHAnsi"/>
          <w:i/>
          <w:sz w:val="20"/>
          <w:szCs w:val="20"/>
        </w:rPr>
        <w:t>fly</w:t>
      </w:r>
      <w:proofErr w:type="spellEnd"/>
      <w:r w:rsidRPr="00690AAC">
        <w:rPr>
          <w:rFonts w:asciiTheme="majorHAnsi" w:hAnsiTheme="majorHAnsi"/>
          <w:i/>
          <w:sz w:val="20"/>
          <w:szCs w:val="20"/>
        </w:rPr>
        <w:t xml:space="preserve"> is met 3,7 miljoen passagiers (2015) de 2</w:t>
      </w:r>
      <w:r w:rsidR="00871699">
        <w:rPr>
          <w:rFonts w:asciiTheme="majorHAnsi" w:hAnsiTheme="majorHAnsi"/>
          <w:i/>
          <w:sz w:val="20"/>
          <w:szCs w:val="20"/>
        </w:rPr>
        <w:t>d</w:t>
      </w:r>
      <w:r w:rsidRPr="00690AAC">
        <w:rPr>
          <w:rFonts w:asciiTheme="majorHAnsi" w:hAnsiTheme="majorHAnsi"/>
          <w:i/>
          <w:sz w:val="20"/>
          <w:szCs w:val="20"/>
        </w:rPr>
        <w:t xml:space="preserve">e grootste luchtvaartmaatschappij in ons land. </w:t>
      </w:r>
      <w:r w:rsidRPr="00690AAC">
        <w:rPr>
          <w:rFonts w:asciiTheme="majorHAnsi" w:hAnsiTheme="majorHAnsi"/>
          <w:i/>
          <w:sz w:val="20"/>
          <w:szCs w:val="20"/>
        </w:rPr>
        <w:br/>
        <w:t>- TUI heeft een netwerk van 95 reisagentschappen.</w:t>
      </w:r>
      <w:r w:rsidRPr="00690AAC">
        <w:rPr>
          <w:rFonts w:asciiTheme="majorHAnsi" w:hAnsiTheme="majorHAnsi"/>
          <w:i/>
          <w:sz w:val="20"/>
          <w:szCs w:val="20"/>
        </w:rPr>
        <w:br/>
        <w:t>- TUI Belgium stelt in ons land ruim 2200 personeelsleden tewerk.</w:t>
      </w:r>
      <w:r>
        <w:rPr>
          <w:rFonts w:asciiTheme="majorHAnsi" w:hAnsiTheme="majorHAnsi" w:cs="Helvetica"/>
          <w:i/>
          <w:iCs/>
          <w:color w:val="000000" w:themeColor="text1"/>
          <w:sz w:val="20"/>
          <w:szCs w:val="20"/>
        </w:rPr>
        <w:br/>
      </w:r>
      <w:r w:rsidRPr="00690AAC">
        <w:rPr>
          <w:rFonts w:asciiTheme="majorHAnsi" w:hAnsiTheme="majorHAnsi"/>
          <w:i/>
          <w:sz w:val="20"/>
          <w:szCs w:val="20"/>
        </w:rPr>
        <w:t>- TUI Belgium groepeert de Belgische reisactiviteiten van TUI Group, de grootste toerismegroep ter wereld.</w:t>
      </w:r>
    </w:p>
    <w:p w:rsidR="00C436C4" w:rsidRDefault="001A13D0">
      <w:pPr>
        <w:rPr>
          <w:rFonts w:asciiTheme="majorHAnsi" w:hAnsiTheme="majorHAnsi"/>
          <w:i/>
          <w:noProof/>
          <w:sz w:val="20"/>
          <w:lang w:eastAsia="nl-BE"/>
        </w:rPr>
      </w:pPr>
      <w:r>
        <w:rPr>
          <w:rFonts w:asciiTheme="majorHAnsi" w:hAnsiTheme="majorHAnsi"/>
          <w:b/>
          <w:noProof/>
          <w:lang w:eastAsia="nl-BE"/>
        </w:rPr>
        <w:t>Over Erasmus C</w:t>
      </w:r>
      <w:r w:rsidR="009D4F41" w:rsidRPr="009D4F41">
        <w:rPr>
          <w:rFonts w:asciiTheme="majorHAnsi" w:hAnsiTheme="majorHAnsi"/>
          <w:b/>
          <w:noProof/>
          <w:lang w:eastAsia="nl-BE"/>
        </w:rPr>
        <w:t>atering Services</w:t>
      </w:r>
      <w:r w:rsidR="009D4F41" w:rsidRPr="009D4F41">
        <w:rPr>
          <w:rFonts w:asciiTheme="majorHAnsi" w:hAnsiTheme="majorHAnsi"/>
          <w:b/>
          <w:noProof/>
          <w:lang w:eastAsia="nl-BE"/>
        </w:rPr>
        <w:br/>
      </w:r>
      <w:r w:rsidRPr="001A13D0">
        <w:rPr>
          <w:rFonts w:asciiTheme="majorHAnsi" w:hAnsiTheme="majorHAnsi"/>
          <w:i/>
          <w:noProof/>
          <w:sz w:val="20"/>
          <w:lang w:eastAsia="nl-BE"/>
        </w:rPr>
        <w:t>Erasmus Catering Services werd opgericht in 1940</w:t>
      </w:r>
      <w:r>
        <w:rPr>
          <w:rFonts w:asciiTheme="majorHAnsi" w:hAnsiTheme="majorHAnsi"/>
          <w:i/>
          <w:noProof/>
          <w:sz w:val="20"/>
          <w:lang w:eastAsia="nl-BE"/>
        </w:rPr>
        <w:t xml:space="preserve"> en startte in 1956 haar cateringactiviteiten op de luch</w:t>
      </w:r>
      <w:r w:rsidR="00515E5D">
        <w:rPr>
          <w:rFonts w:asciiTheme="majorHAnsi" w:hAnsiTheme="majorHAnsi"/>
          <w:i/>
          <w:noProof/>
          <w:sz w:val="20"/>
          <w:lang w:eastAsia="nl-BE"/>
        </w:rPr>
        <w:t>t</w:t>
      </w:r>
      <w:r>
        <w:rPr>
          <w:rFonts w:asciiTheme="majorHAnsi" w:hAnsiTheme="majorHAnsi"/>
          <w:i/>
          <w:noProof/>
          <w:sz w:val="20"/>
          <w:lang w:eastAsia="nl-BE"/>
        </w:rPr>
        <w:t xml:space="preserve">haven van Rotterdam.  </w:t>
      </w:r>
      <w:r w:rsidR="00515E5D">
        <w:rPr>
          <w:rFonts w:asciiTheme="majorHAnsi" w:hAnsiTheme="majorHAnsi"/>
          <w:i/>
          <w:noProof/>
          <w:sz w:val="20"/>
          <w:lang w:eastAsia="nl-BE"/>
        </w:rPr>
        <w:t>De</w:t>
      </w:r>
      <w:r w:rsidR="00871699">
        <w:rPr>
          <w:rFonts w:asciiTheme="majorHAnsi" w:hAnsiTheme="majorHAnsi"/>
          <w:i/>
          <w:noProof/>
          <w:sz w:val="20"/>
          <w:lang w:eastAsia="nl-BE"/>
        </w:rPr>
        <w:t xml:space="preserve"> horeca activiteiten werden al </w:t>
      </w:r>
      <w:r w:rsidR="00515E5D">
        <w:rPr>
          <w:rFonts w:asciiTheme="majorHAnsi" w:hAnsiTheme="majorHAnsi"/>
          <w:i/>
          <w:noProof/>
          <w:sz w:val="20"/>
          <w:lang w:eastAsia="nl-BE"/>
        </w:rPr>
        <w:t>snel uitgebreid met airline catering waarvoor er in 2000 een hypermoderne catering productie unit werd gebouwd op de luchthaven van R</w:t>
      </w:r>
      <w:bookmarkStart w:id="0" w:name="_GoBack"/>
      <w:bookmarkEnd w:id="0"/>
      <w:r w:rsidR="00515E5D">
        <w:rPr>
          <w:rFonts w:asciiTheme="majorHAnsi" w:hAnsiTheme="majorHAnsi"/>
          <w:i/>
          <w:noProof/>
          <w:sz w:val="20"/>
          <w:lang w:eastAsia="nl-BE"/>
        </w:rPr>
        <w:t xml:space="preserve">otterdam.  In 2014 opende </w:t>
      </w:r>
      <w:r w:rsidR="00105E3B">
        <w:rPr>
          <w:rFonts w:asciiTheme="majorHAnsi" w:hAnsiTheme="majorHAnsi"/>
          <w:i/>
          <w:noProof/>
          <w:sz w:val="20"/>
          <w:lang w:eastAsia="nl-BE"/>
        </w:rPr>
        <w:t>Brasserie Waalhaven de deuren op een unieke locatie met zicht op de landingsbaan</w:t>
      </w:r>
      <w:r w:rsidR="008D06DF">
        <w:rPr>
          <w:rFonts w:asciiTheme="majorHAnsi" w:hAnsiTheme="majorHAnsi"/>
          <w:i/>
          <w:noProof/>
          <w:sz w:val="20"/>
          <w:lang w:eastAsia="nl-BE"/>
        </w:rPr>
        <w:t xml:space="preserve"> van Rotterdam Airport</w:t>
      </w:r>
      <w:r w:rsidR="00105E3B">
        <w:rPr>
          <w:rFonts w:asciiTheme="majorHAnsi" w:hAnsiTheme="majorHAnsi"/>
          <w:i/>
          <w:noProof/>
          <w:sz w:val="20"/>
          <w:lang w:eastAsia="nl-BE"/>
        </w:rPr>
        <w:t xml:space="preserve">.  </w:t>
      </w:r>
      <w:r w:rsidR="00422AF6">
        <w:rPr>
          <w:rFonts w:asciiTheme="majorHAnsi" w:hAnsiTheme="majorHAnsi"/>
          <w:i/>
          <w:noProof/>
          <w:sz w:val="20"/>
          <w:lang w:eastAsia="nl-BE"/>
        </w:rPr>
        <w:t xml:space="preserve">In 2017 introduceert Erasmus Catering Services verschillende horeca concepten op </w:t>
      </w:r>
      <w:r w:rsidR="00690AAC">
        <w:rPr>
          <w:rFonts w:asciiTheme="majorHAnsi" w:hAnsiTheme="majorHAnsi"/>
          <w:i/>
          <w:noProof/>
          <w:sz w:val="20"/>
          <w:lang w:eastAsia="nl-BE"/>
        </w:rPr>
        <w:t>de luchthaven Oostende-Brugge.</w:t>
      </w:r>
    </w:p>
    <w:p w:rsidR="00BC79FA" w:rsidRPr="00C436C4" w:rsidRDefault="00690AAC">
      <w:pPr>
        <w:rPr>
          <w:rFonts w:asciiTheme="majorHAnsi" w:hAnsiTheme="majorHAnsi"/>
          <w:i/>
          <w:noProof/>
          <w:sz w:val="20"/>
          <w:lang w:eastAsia="nl-BE"/>
        </w:rPr>
      </w:pPr>
      <w:r w:rsidRPr="00690AAC">
        <w:rPr>
          <w:rFonts w:asciiTheme="majorHAnsi" w:hAnsiTheme="majorHAnsi"/>
          <w:b/>
          <w:noProof/>
          <w:sz w:val="20"/>
          <w:lang w:eastAsia="nl-BE"/>
        </w:rPr>
        <w:t>Perscontacten (niet voor publicatie)</w:t>
      </w:r>
      <w:r w:rsidR="00880FD5" w:rsidRPr="00AC7FAC">
        <w:rPr>
          <w:rFonts w:asciiTheme="majorHAnsi" w:hAnsiTheme="majorHAnsi"/>
          <w:noProof/>
          <w:sz w:val="20"/>
          <w:lang w:eastAsia="nl-BE"/>
        </w:rPr>
        <w:br/>
      </w:r>
      <w:r w:rsidR="00102761" w:rsidRPr="00AC7FAC">
        <w:rPr>
          <w:rFonts w:asciiTheme="majorHAnsi" w:hAnsiTheme="majorHAnsi"/>
          <w:noProof/>
          <w:sz w:val="20"/>
          <w:lang w:eastAsia="nl-BE"/>
        </w:rPr>
        <w:t xml:space="preserve">Catherine Stuyck – </w:t>
      </w:r>
      <w:r w:rsidR="00C436C4">
        <w:rPr>
          <w:rFonts w:asciiTheme="majorHAnsi" w:hAnsiTheme="majorHAnsi"/>
          <w:noProof/>
          <w:sz w:val="20"/>
          <w:lang w:eastAsia="nl-BE"/>
        </w:rPr>
        <w:t xml:space="preserve">Luchthaven Oostende-Brugge - </w:t>
      </w:r>
      <w:hyperlink r:id="rId7" w:history="1">
        <w:r w:rsidR="00102761" w:rsidRPr="00AC7FAC">
          <w:rPr>
            <w:rStyle w:val="Hyperlink"/>
            <w:rFonts w:asciiTheme="majorHAnsi" w:hAnsiTheme="majorHAnsi"/>
            <w:noProof/>
            <w:sz w:val="20"/>
            <w:lang w:eastAsia="nl-BE"/>
          </w:rPr>
          <w:t>catherine.stuyck@ostendairport.aero</w:t>
        </w:r>
      </w:hyperlink>
      <w:r w:rsidR="00102761" w:rsidRPr="00AC7FAC">
        <w:rPr>
          <w:rFonts w:asciiTheme="majorHAnsi" w:hAnsiTheme="majorHAnsi"/>
          <w:noProof/>
          <w:sz w:val="20"/>
          <w:lang w:eastAsia="nl-BE"/>
        </w:rPr>
        <w:t xml:space="preserve"> – 0495 487697</w:t>
      </w:r>
      <w:r w:rsidR="00AC7FAC" w:rsidRPr="00AC7FAC">
        <w:rPr>
          <w:rFonts w:asciiTheme="majorHAnsi" w:hAnsiTheme="majorHAnsi"/>
          <w:noProof/>
          <w:sz w:val="20"/>
          <w:lang w:eastAsia="nl-BE"/>
        </w:rPr>
        <w:br/>
        <w:t xml:space="preserve">Piet Demeyere – </w:t>
      </w:r>
      <w:r w:rsidR="00C436C4">
        <w:rPr>
          <w:rFonts w:asciiTheme="majorHAnsi" w:hAnsiTheme="majorHAnsi"/>
          <w:noProof/>
          <w:sz w:val="20"/>
          <w:lang w:eastAsia="nl-BE"/>
        </w:rPr>
        <w:t xml:space="preserve">TUI - </w:t>
      </w:r>
      <w:hyperlink r:id="rId8" w:history="1">
        <w:r w:rsidRPr="00DD7490">
          <w:rPr>
            <w:rStyle w:val="Hyperlink"/>
            <w:rFonts w:asciiTheme="majorHAnsi" w:hAnsiTheme="majorHAnsi"/>
            <w:noProof/>
            <w:sz w:val="20"/>
            <w:lang w:eastAsia="nl-BE"/>
          </w:rPr>
          <w:t>piet_demeyere@tui.be</w:t>
        </w:r>
      </w:hyperlink>
      <w:r w:rsidR="00AC7FAC" w:rsidRPr="00AC7FAC">
        <w:rPr>
          <w:rFonts w:asciiTheme="majorHAnsi" w:hAnsiTheme="majorHAnsi"/>
          <w:noProof/>
          <w:sz w:val="20"/>
          <w:lang w:eastAsia="nl-BE"/>
        </w:rPr>
        <w:t xml:space="preserve"> </w:t>
      </w:r>
      <w:r w:rsidR="00FF11F5">
        <w:rPr>
          <w:rFonts w:asciiTheme="majorHAnsi" w:hAnsiTheme="majorHAnsi"/>
          <w:noProof/>
          <w:sz w:val="20"/>
          <w:lang w:eastAsia="nl-BE"/>
        </w:rPr>
        <w:t>–</w:t>
      </w:r>
      <w:r w:rsidR="00AC7FAC" w:rsidRPr="00AC7FAC">
        <w:rPr>
          <w:rFonts w:asciiTheme="majorHAnsi" w:hAnsiTheme="majorHAnsi"/>
          <w:noProof/>
          <w:sz w:val="20"/>
          <w:lang w:eastAsia="nl-BE"/>
        </w:rPr>
        <w:t xml:space="preserve"> 04</w:t>
      </w:r>
      <w:r w:rsidR="00FF11F5">
        <w:rPr>
          <w:rFonts w:asciiTheme="majorHAnsi" w:hAnsiTheme="majorHAnsi"/>
          <w:noProof/>
          <w:sz w:val="20"/>
          <w:lang w:eastAsia="nl-BE"/>
        </w:rPr>
        <w:t>92 341424</w:t>
      </w:r>
    </w:p>
    <w:sectPr w:rsidR="00BC79FA" w:rsidRPr="00C436C4" w:rsidSect="0076333C">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3C" w:rsidRDefault="0076333C" w:rsidP="0076333C">
      <w:pPr>
        <w:spacing w:after="0" w:line="240" w:lineRule="auto"/>
      </w:pPr>
      <w:r>
        <w:separator/>
      </w:r>
    </w:p>
  </w:endnote>
  <w:endnote w:type="continuationSeparator" w:id="0">
    <w:p w:rsidR="0076333C" w:rsidRDefault="0076333C" w:rsidP="0076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3C" w:rsidRDefault="0076333C" w:rsidP="0076333C">
      <w:pPr>
        <w:spacing w:after="0" w:line="240" w:lineRule="auto"/>
      </w:pPr>
      <w:r>
        <w:separator/>
      </w:r>
    </w:p>
  </w:footnote>
  <w:footnote w:type="continuationSeparator" w:id="0">
    <w:p w:rsidR="0076333C" w:rsidRDefault="0076333C" w:rsidP="0076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3C" w:rsidRDefault="0076333C" w:rsidP="0076333C">
    <w:pPr>
      <w:rPr>
        <w:noProof/>
        <w:lang w:eastAsia="nl-BE"/>
      </w:rPr>
    </w:pPr>
    <w:r>
      <w:rPr>
        <w:noProof/>
        <w:lang w:eastAsia="nl-BE"/>
      </w:rPr>
      <w:drawing>
        <wp:inline distT="0" distB="0" distL="0" distR="0" wp14:anchorId="2029CF2E" wp14:editId="7EFDE9FB">
          <wp:extent cx="1516453" cy="419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TEND-BRUGE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291" cy="456641"/>
                  </a:xfrm>
                  <a:prstGeom prst="rect">
                    <a:avLst/>
                  </a:prstGeom>
                </pic:spPr>
              </pic:pic>
            </a:graphicData>
          </a:graphic>
        </wp:inline>
      </w:drawing>
    </w:r>
    <w:r>
      <w:rPr>
        <w:noProof/>
        <w:lang w:eastAsia="nl-BE"/>
      </w:rPr>
      <w:t xml:space="preserve">         </w:t>
    </w:r>
    <w:r>
      <w:rPr>
        <w:noProof/>
        <w:lang w:eastAsia="nl-BE"/>
      </w:rPr>
      <w:drawing>
        <wp:inline distT="0" distB="0" distL="0" distR="0" wp14:anchorId="6E062CF4" wp14:editId="7DF786B2">
          <wp:extent cx="1278890" cy="398954"/>
          <wp:effectExtent l="0" t="0" r="0" b="1270"/>
          <wp:docPr id="3" name="Picture 3" descr="Erasmus Catering Services | Rotterdam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Catering Services | Rotterdam Airpor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2217" cy="409351"/>
                  </a:xfrm>
                  <a:prstGeom prst="rect">
                    <a:avLst/>
                  </a:prstGeom>
                  <a:noFill/>
                  <a:ln>
                    <a:noFill/>
                  </a:ln>
                </pic:spPr>
              </pic:pic>
            </a:graphicData>
          </a:graphic>
        </wp:inline>
      </w:drawing>
    </w:r>
    <w:r>
      <w:rPr>
        <w:noProof/>
        <w:lang w:eastAsia="nl-BE"/>
      </w:rPr>
      <w:t xml:space="preserve">            </w:t>
    </w:r>
    <w:r>
      <w:rPr>
        <w:noProof/>
        <w:lang w:eastAsia="nl-BE"/>
      </w:rPr>
      <w:drawing>
        <wp:inline distT="0" distB="0" distL="0" distR="0" wp14:anchorId="1BF756D3" wp14:editId="7ACA8F60">
          <wp:extent cx="1027892" cy="450139"/>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I_4CPM.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74341" cy="470480"/>
                  </a:xfrm>
                  <a:prstGeom prst="rect">
                    <a:avLst/>
                  </a:prstGeom>
                </pic:spPr>
              </pic:pic>
            </a:graphicData>
          </a:graphic>
        </wp:inline>
      </w:drawing>
    </w:r>
    <w:r>
      <w:rPr>
        <w:noProof/>
        <w:lang w:eastAsia="nl-BE"/>
      </w:rPr>
      <w:t xml:space="preserve">     </w:t>
    </w:r>
    <w:r>
      <w:rPr>
        <w:noProof/>
        <w:lang w:eastAsia="nl-BE"/>
      </w:rPr>
      <w:drawing>
        <wp:inline distT="0" distB="0" distL="0" distR="0" wp14:anchorId="47EB54F4" wp14:editId="2A26F0E1">
          <wp:extent cx="1066800" cy="763428"/>
          <wp:effectExtent l="0" t="0" r="0" b="0"/>
          <wp:docPr id="7" name="Picture 7" descr="Afbeeldingsresultaat voor logo oost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oosten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9301" cy="772374"/>
                  </a:xfrm>
                  <a:prstGeom prst="rect">
                    <a:avLst/>
                  </a:prstGeom>
                  <a:noFill/>
                  <a:ln>
                    <a:noFill/>
                  </a:ln>
                </pic:spPr>
              </pic:pic>
            </a:graphicData>
          </a:graphic>
        </wp:inline>
      </w:drawing>
    </w:r>
  </w:p>
  <w:p w:rsidR="0076333C" w:rsidRDefault="0076333C">
    <w:pPr>
      <w:pStyle w:val="Header"/>
    </w:pPr>
  </w:p>
  <w:p w:rsidR="0076333C" w:rsidRDefault="00763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E4519"/>
    <w:multiLevelType w:val="hybridMultilevel"/>
    <w:tmpl w:val="13BEC960"/>
    <w:lvl w:ilvl="0" w:tplc="08130005">
      <w:start w:val="1"/>
      <w:numFmt w:val="bullet"/>
      <w:lvlText w:val=""/>
      <w:lvlJc w:val="left"/>
      <w:pPr>
        <w:ind w:left="1777" w:hanging="360"/>
      </w:pPr>
      <w:rPr>
        <w:rFonts w:ascii="Wingdings" w:hAnsi="Wingdings" w:hint="default"/>
      </w:rPr>
    </w:lvl>
    <w:lvl w:ilvl="1" w:tplc="08130003" w:tentative="1">
      <w:start w:val="1"/>
      <w:numFmt w:val="bullet"/>
      <w:lvlText w:val="o"/>
      <w:lvlJc w:val="left"/>
      <w:pPr>
        <w:ind w:left="2497" w:hanging="360"/>
      </w:pPr>
      <w:rPr>
        <w:rFonts w:ascii="Courier New" w:hAnsi="Courier New" w:cs="Courier New" w:hint="default"/>
      </w:rPr>
    </w:lvl>
    <w:lvl w:ilvl="2" w:tplc="08130005" w:tentative="1">
      <w:start w:val="1"/>
      <w:numFmt w:val="bullet"/>
      <w:lvlText w:val=""/>
      <w:lvlJc w:val="left"/>
      <w:pPr>
        <w:ind w:left="3217" w:hanging="360"/>
      </w:pPr>
      <w:rPr>
        <w:rFonts w:ascii="Wingdings" w:hAnsi="Wingdings" w:hint="default"/>
      </w:rPr>
    </w:lvl>
    <w:lvl w:ilvl="3" w:tplc="08130001" w:tentative="1">
      <w:start w:val="1"/>
      <w:numFmt w:val="bullet"/>
      <w:lvlText w:val=""/>
      <w:lvlJc w:val="left"/>
      <w:pPr>
        <w:ind w:left="3937" w:hanging="360"/>
      </w:pPr>
      <w:rPr>
        <w:rFonts w:ascii="Symbol" w:hAnsi="Symbol" w:hint="default"/>
      </w:rPr>
    </w:lvl>
    <w:lvl w:ilvl="4" w:tplc="08130003" w:tentative="1">
      <w:start w:val="1"/>
      <w:numFmt w:val="bullet"/>
      <w:lvlText w:val="o"/>
      <w:lvlJc w:val="left"/>
      <w:pPr>
        <w:ind w:left="4657" w:hanging="360"/>
      </w:pPr>
      <w:rPr>
        <w:rFonts w:ascii="Courier New" w:hAnsi="Courier New" w:cs="Courier New" w:hint="default"/>
      </w:rPr>
    </w:lvl>
    <w:lvl w:ilvl="5" w:tplc="08130005" w:tentative="1">
      <w:start w:val="1"/>
      <w:numFmt w:val="bullet"/>
      <w:lvlText w:val=""/>
      <w:lvlJc w:val="left"/>
      <w:pPr>
        <w:ind w:left="5377" w:hanging="360"/>
      </w:pPr>
      <w:rPr>
        <w:rFonts w:ascii="Wingdings" w:hAnsi="Wingdings" w:hint="default"/>
      </w:rPr>
    </w:lvl>
    <w:lvl w:ilvl="6" w:tplc="08130001" w:tentative="1">
      <w:start w:val="1"/>
      <w:numFmt w:val="bullet"/>
      <w:lvlText w:val=""/>
      <w:lvlJc w:val="left"/>
      <w:pPr>
        <w:ind w:left="6097" w:hanging="360"/>
      </w:pPr>
      <w:rPr>
        <w:rFonts w:ascii="Symbol" w:hAnsi="Symbol" w:hint="default"/>
      </w:rPr>
    </w:lvl>
    <w:lvl w:ilvl="7" w:tplc="08130003" w:tentative="1">
      <w:start w:val="1"/>
      <w:numFmt w:val="bullet"/>
      <w:lvlText w:val="o"/>
      <w:lvlJc w:val="left"/>
      <w:pPr>
        <w:ind w:left="6817" w:hanging="360"/>
      </w:pPr>
      <w:rPr>
        <w:rFonts w:ascii="Courier New" w:hAnsi="Courier New" w:cs="Courier New" w:hint="default"/>
      </w:rPr>
    </w:lvl>
    <w:lvl w:ilvl="8" w:tplc="08130005" w:tentative="1">
      <w:start w:val="1"/>
      <w:numFmt w:val="bullet"/>
      <w:lvlText w:val=""/>
      <w:lvlJc w:val="left"/>
      <w:pPr>
        <w:ind w:left="7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FA"/>
    <w:rsid w:val="00047649"/>
    <w:rsid w:val="00061FF3"/>
    <w:rsid w:val="00102761"/>
    <w:rsid w:val="00105E3B"/>
    <w:rsid w:val="001A13D0"/>
    <w:rsid w:val="001D695D"/>
    <w:rsid w:val="00291295"/>
    <w:rsid w:val="00306D7A"/>
    <w:rsid w:val="003855CF"/>
    <w:rsid w:val="003E0B5D"/>
    <w:rsid w:val="00422AF6"/>
    <w:rsid w:val="0046504C"/>
    <w:rsid w:val="004C3263"/>
    <w:rsid w:val="00515E5D"/>
    <w:rsid w:val="005755A5"/>
    <w:rsid w:val="00646DCF"/>
    <w:rsid w:val="00690AAC"/>
    <w:rsid w:val="0076333C"/>
    <w:rsid w:val="008151F1"/>
    <w:rsid w:val="00864283"/>
    <w:rsid w:val="00871699"/>
    <w:rsid w:val="00880FD5"/>
    <w:rsid w:val="00883B5E"/>
    <w:rsid w:val="008D06DF"/>
    <w:rsid w:val="00941F59"/>
    <w:rsid w:val="009D4F41"/>
    <w:rsid w:val="00A41B53"/>
    <w:rsid w:val="00AC7FAC"/>
    <w:rsid w:val="00AF25DA"/>
    <w:rsid w:val="00BC79FA"/>
    <w:rsid w:val="00C436C4"/>
    <w:rsid w:val="00C6461E"/>
    <w:rsid w:val="00C849A3"/>
    <w:rsid w:val="00D04101"/>
    <w:rsid w:val="00D3553A"/>
    <w:rsid w:val="00D53C68"/>
    <w:rsid w:val="00FD6767"/>
    <w:rsid w:val="00FF11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4854F-1EF4-4BC4-A738-28DB23FD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761"/>
    <w:rPr>
      <w:color w:val="0563C1" w:themeColor="hyperlink"/>
      <w:u w:val="single"/>
    </w:rPr>
  </w:style>
  <w:style w:type="paragraph" w:styleId="BalloonText">
    <w:name w:val="Balloon Text"/>
    <w:basedOn w:val="Normal"/>
    <w:link w:val="BalloonTextChar"/>
    <w:uiPriority w:val="99"/>
    <w:semiHidden/>
    <w:unhideWhenUsed/>
    <w:rsid w:val="00864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83"/>
    <w:rPr>
      <w:rFonts w:ascii="Segoe UI" w:hAnsi="Segoe UI" w:cs="Segoe UI"/>
      <w:sz w:val="18"/>
      <w:szCs w:val="18"/>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5E3B"/>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690AAC"/>
    <w:pPr>
      <w:ind w:left="720"/>
      <w:contextualSpacing/>
    </w:pPr>
  </w:style>
  <w:style w:type="paragraph" w:styleId="Header">
    <w:name w:val="header"/>
    <w:basedOn w:val="Normal"/>
    <w:link w:val="HeaderChar"/>
    <w:uiPriority w:val="99"/>
    <w:unhideWhenUsed/>
    <w:rsid w:val="007633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333C"/>
  </w:style>
  <w:style w:type="paragraph" w:styleId="Footer">
    <w:name w:val="footer"/>
    <w:basedOn w:val="Normal"/>
    <w:link w:val="FooterChar"/>
    <w:uiPriority w:val="99"/>
    <w:unhideWhenUsed/>
    <w:rsid w:val="007633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351">
      <w:bodyDiv w:val="1"/>
      <w:marLeft w:val="0"/>
      <w:marRight w:val="0"/>
      <w:marTop w:val="0"/>
      <w:marBottom w:val="0"/>
      <w:divBdr>
        <w:top w:val="none" w:sz="0" w:space="0" w:color="auto"/>
        <w:left w:val="none" w:sz="0" w:space="0" w:color="auto"/>
        <w:bottom w:val="none" w:sz="0" w:space="0" w:color="auto"/>
        <w:right w:val="none" w:sz="0" w:space="0" w:color="auto"/>
      </w:divBdr>
    </w:div>
    <w:div w:id="692877678">
      <w:bodyDiv w:val="1"/>
      <w:marLeft w:val="0"/>
      <w:marRight w:val="0"/>
      <w:marTop w:val="0"/>
      <w:marBottom w:val="0"/>
      <w:divBdr>
        <w:top w:val="none" w:sz="0" w:space="0" w:color="auto"/>
        <w:left w:val="none" w:sz="0" w:space="0" w:color="auto"/>
        <w:bottom w:val="none" w:sz="0" w:space="0" w:color="auto"/>
        <w:right w:val="none" w:sz="0" w:space="0" w:color="auto"/>
      </w:divBdr>
    </w:div>
    <w:div w:id="1697467940">
      <w:bodyDiv w:val="1"/>
      <w:marLeft w:val="0"/>
      <w:marRight w:val="0"/>
      <w:marTop w:val="0"/>
      <w:marBottom w:val="0"/>
      <w:divBdr>
        <w:top w:val="none" w:sz="0" w:space="0" w:color="auto"/>
        <w:left w:val="none" w:sz="0" w:space="0" w:color="auto"/>
        <w:bottom w:val="none" w:sz="0" w:space="0" w:color="auto"/>
        <w:right w:val="none" w:sz="0" w:space="0" w:color="auto"/>
      </w:divBdr>
    </w:div>
    <w:div w:id="170656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_demeyere@tui.be" TargetMode="External"/><Relationship Id="rId3" Type="http://schemas.openxmlformats.org/officeDocument/2006/relationships/settings" Target="settings.xml"/><Relationship Id="rId7" Type="http://schemas.openxmlformats.org/officeDocument/2006/relationships/hyperlink" Target="mailto:catherine.stuyck@ostendairport.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bobadmin</cp:lastModifiedBy>
  <cp:revision>2</cp:revision>
  <cp:lastPrinted>2017-01-03T14:51:00Z</cp:lastPrinted>
  <dcterms:created xsi:type="dcterms:W3CDTF">2017-01-03T15:47:00Z</dcterms:created>
  <dcterms:modified xsi:type="dcterms:W3CDTF">2017-01-03T15:47:00Z</dcterms:modified>
</cp:coreProperties>
</file>