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885" w:type="dxa"/>
        <w:tblCellMar>
          <w:left w:w="113" w:type="dxa"/>
        </w:tblCellMar>
        <w:tblLook w:val="04A0" w:firstRow="1" w:lastRow="0" w:firstColumn="1" w:lastColumn="0" w:noHBand="0" w:noVBand="1"/>
      </w:tblPr>
      <w:tblGrid>
        <w:gridCol w:w="2538"/>
        <w:gridCol w:w="1109"/>
        <w:gridCol w:w="4123"/>
        <w:gridCol w:w="1532"/>
        <w:gridCol w:w="1472"/>
      </w:tblGrid>
      <w:tr w:rsidR="0065216A">
        <w:trPr>
          <w:trHeight w:val="567"/>
        </w:trPr>
        <w:tc>
          <w:tcPr>
            <w:tcW w:w="2534" w:type="dxa"/>
            <w:vMerge w:val="restart"/>
            <w:tcBorders>
              <w:top w:val="nil"/>
              <w:left w:val="nil"/>
              <w:bottom w:val="nil"/>
              <w:right w:val="nil"/>
            </w:tcBorders>
            <w:shd w:val="clear" w:color="auto" w:fill="auto"/>
            <w:vAlign w:val="center"/>
          </w:tcPr>
          <w:p w:rsidR="0065216A" w:rsidRDefault="00A934C5">
            <w:pPr>
              <w:jc w:val="center"/>
              <w:rPr>
                <w:lang w:eastAsia="en-GB"/>
              </w:rPr>
            </w:pPr>
            <w:r>
              <w:rPr>
                <w:noProof/>
              </w:rPr>
              <w:drawing>
                <wp:inline distT="0" distB="0" distL="0" distR="0">
                  <wp:extent cx="1359535" cy="652145"/>
                  <wp:effectExtent l="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pic:cNvPicPr>
                            <a:picLocks noChangeAspect="1" noChangeArrowheads="1"/>
                          </pic:cNvPicPr>
                        </pic:nvPicPr>
                        <pic:blipFill>
                          <a:blip r:embed="rId7"/>
                          <a:stretch>
                            <a:fillRect/>
                          </a:stretch>
                        </pic:blipFill>
                        <pic:spPr bwMode="auto">
                          <a:xfrm>
                            <a:off x="0" y="0"/>
                            <a:ext cx="1359535" cy="652145"/>
                          </a:xfrm>
                          <a:prstGeom prst="rect">
                            <a:avLst/>
                          </a:prstGeom>
                        </pic:spPr>
                      </pic:pic>
                    </a:graphicData>
                  </a:graphic>
                </wp:inline>
              </w:drawing>
            </w:r>
          </w:p>
        </w:tc>
        <w:tc>
          <w:tcPr>
            <w:tcW w:w="5235" w:type="dxa"/>
            <w:gridSpan w:val="2"/>
            <w:tcBorders>
              <w:top w:val="nil"/>
              <w:left w:val="nil"/>
              <w:bottom w:val="nil"/>
              <w:right w:val="nil"/>
            </w:tcBorders>
            <w:shd w:val="clear" w:color="auto" w:fill="auto"/>
            <w:vAlign w:val="bottom"/>
          </w:tcPr>
          <w:p w:rsidR="0065216A" w:rsidRDefault="00A934C5">
            <w:pPr>
              <w:rPr>
                <w:lang w:eastAsia="en-GB"/>
              </w:rPr>
            </w:pPr>
            <w:r>
              <w:rPr>
                <w:lang w:eastAsia="en-GB"/>
              </w:rPr>
              <w:t>NHV</w:t>
            </w:r>
          </w:p>
        </w:tc>
        <w:tc>
          <w:tcPr>
            <w:tcW w:w="1532" w:type="dxa"/>
            <w:tcBorders>
              <w:top w:val="nil"/>
              <w:left w:val="nil"/>
              <w:bottom w:val="nil"/>
              <w:right w:val="nil"/>
            </w:tcBorders>
            <w:shd w:val="clear" w:color="auto" w:fill="auto"/>
            <w:vAlign w:val="bottom"/>
          </w:tcPr>
          <w:p w:rsidR="0065216A" w:rsidRDefault="00A934C5">
            <w:pPr>
              <w:ind w:left="18"/>
              <w:jc w:val="right"/>
              <w:rPr>
                <w:sz w:val="16"/>
                <w:lang w:eastAsia="en-GB"/>
              </w:rPr>
            </w:pPr>
            <w:r>
              <w:rPr>
                <w:sz w:val="16"/>
                <w:lang w:eastAsia="en-GB"/>
              </w:rPr>
              <w:t>DATE OF ANALYSIS</w:t>
            </w:r>
          </w:p>
        </w:tc>
        <w:tc>
          <w:tcPr>
            <w:tcW w:w="1472" w:type="dxa"/>
            <w:tcBorders>
              <w:top w:val="nil"/>
              <w:left w:val="nil"/>
              <w:bottom w:val="nil"/>
              <w:right w:val="nil"/>
            </w:tcBorders>
            <w:shd w:val="clear" w:color="auto" w:fill="auto"/>
            <w:vAlign w:val="bottom"/>
          </w:tcPr>
          <w:p w:rsidR="0065216A" w:rsidRDefault="00DD69C0" w:rsidP="00DD69C0">
            <w:pPr>
              <w:ind w:left="0"/>
            </w:pPr>
            <w:r>
              <w:t>24/06</w:t>
            </w:r>
            <w:r w:rsidR="00156694">
              <w:t>/201</w:t>
            </w:r>
            <w:r>
              <w:t>9</w:t>
            </w:r>
          </w:p>
        </w:tc>
      </w:tr>
      <w:tr w:rsidR="0065216A">
        <w:trPr>
          <w:trHeight w:val="397"/>
        </w:trPr>
        <w:tc>
          <w:tcPr>
            <w:tcW w:w="2534" w:type="dxa"/>
            <w:vMerge/>
            <w:tcBorders>
              <w:top w:val="nil"/>
              <w:left w:val="nil"/>
              <w:bottom w:val="nil"/>
              <w:right w:val="nil"/>
            </w:tcBorders>
            <w:shd w:val="clear" w:color="auto" w:fill="auto"/>
          </w:tcPr>
          <w:p w:rsidR="0065216A" w:rsidRDefault="0065216A">
            <w:pPr>
              <w:rPr>
                <w:b/>
                <w:sz w:val="32"/>
                <w:lang w:eastAsia="en-GB"/>
              </w:rPr>
            </w:pPr>
          </w:p>
        </w:tc>
        <w:tc>
          <w:tcPr>
            <w:tcW w:w="5235" w:type="dxa"/>
            <w:gridSpan w:val="2"/>
            <w:tcBorders>
              <w:top w:val="nil"/>
              <w:left w:val="nil"/>
              <w:bottom w:val="nil"/>
              <w:right w:val="nil"/>
            </w:tcBorders>
            <w:shd w:val="clear" w:color="auto" w:fill="auto"/>
          </w:tcPr>
          <w:p w:rsidR="0065216A" w:rsidRDefault="00C57A7E">
            <w:pPr>
              <w:jc w:val="left"/>
            </w:pPr>
            <w:r>
              <w:rPr>
                <w:b/>
                <w:sz w:val="32"/>
                <w:lang w:eastAsia="en-GB"/>
              </w:rPr>
              <w:t>HUMS support</w:t>
            </w:r>
            <w:bookmarkStart w:id="0" w:name="_GoBack"/>
            <w:bookmarkEnd w:id="0"/>
            <w:r w:rsidR="003E7B69">
              <w:rPr>
                <w:b/>
                <w:sz w:val="32"/>
                <w:lang w:eastAsia="en-GB"/>
              </w:rPr>
              <w:t xml:space="preserve"> Engineer</w:t>
            </w:r>
          </w:p>
        </w:tc>
        <w:tc>
          <w:tcPr>
            <w:tcW w:w="1532" w:type="dxa"/>
            <w:tcBorders>
              <w:top w:val="nil"/>
              <w:left w:val="nil"/>
              <w:bottom w:val="nil"/>
              <w:right w:val="nil"/>
            </w:tcBorders>
            <w:shd w:val="clear" w:color="auto" w:fill="auto"/>
            <w:vAlign w:val="center"/>
          </w:tcPr>
          <w:p w:rsidR="0065216A" w:rsidRDefault="00A934C5">
            <w:pPr>
              <w:ind w:left="18"/>
              <w:jc w:val="right"/>
              <w:rPr>
                <w:sz w:val="16"/>
                <w:lang w:eastAsia="en-GB"/>
              </w:rPr>
            </w:pPr>
            <w:r>
              <w:rPr>
                <w:sz w:val="16"/>
                <w:lang w:eastAsia="en-GB"/>
              </w:rPr>
              <w:t>ANALYST</w:t>
            </w:r>
          </w:p>
        </w:tc>
        <w:tc>
          <w:tcPr>
            <w:tcW w:w="1472" w:type="dxa"/>
            <w:tcBorders>
              <w:top w:val="nil"/>
              <w:left w:val="nil"/>
              <w:bottom w:val="nil"/>
              <w:right w:val="nil"/>
            </w:tcBorders>
            <w:shd w:val="clear" w:color="auto" w:fill="auto"/>
            <w:vAlign w:val="center"/>
          </w:tcPr>
          <w:p w:rsidR="0065216A" w:rsidRDefault="00156694">
            <w:pPr>
              <w:ind w:left="0"/>
              <w:jc w:val="left"/>
            </w:pPr>
            <w:r>
              <w:t>STVER</w:t>
            </w:r>
          </w:p>
        </w:tc>
      </w:tr>
      <w:tr w:rsidR="0065216A">
        <w:trPr>
          <w:trHeight w:val="567"/>
        </w:trPr>
        <w:tc>
          <w:tcPr>
            <w:tcW w:w="2534" w:type="dxa"/>
            <w:vMerge/>
            <w:tcBorders>
              <w:top w:val="nil"/>
              <w:left w:val="nil"/>
              <w:bottom w:val="single" w:sz="18" w:space="0" w:color="00000A"/>
              <w:right w:val="nil"/>
            </w:tcBorders>
            <w:shd w:val="clear" w:color="auto" w:fill="auto"/>
          </w:tcPr>
          <w:p w:rsidR="0065216A" w:rsidRDefault="0065216A">
            <w:pPr>
              <w:rPr>
                <w:b/>
                <w:sz w:val="32"/>
                <w:lang w:eastAsia="en-GB"/>
              </w:rPr>
            </w:pPr>
          </w:p>
        </w:tc>
        <w:tc>
          <w:tcPr>
            <w:tcW w:w="5235" w:type="dxa"/>
            <w:gridSpan w:val="2"/>
            <w:tcBorders>
              <w:top w:val="nil"/>
              <w:left w:val="nil"/>
              <w:bottom w:val="single" w:sz="8" w:space="0" w:color="00000A"/>
              <w:right w:val="nil"/>
            </w:tcBorders>
            <w:shd w:val="clear" w:color="auto" w:fill="auto"/>
          </w:tcPr>
          <w:p w:rsidR="0065216A" w:rsidRDefault="00A934C5">
            <w:pPr>
              <w:rPr>
                <w:b/>
                <w:lang w:eastAsia="en-GB"/>
              </w:rPr>
            </w:pPr>
            <w:r>
              <w:rPr>
                <w:b/>
                <w:lang w:eastAsia="en-GB"/>
              </w:rPr>
              <w:t>JOB DESCRIPTION</w:t>
            </w:r>
          </w:p>
        </w:tc>
        <w:tc>
          <w:tcPr>
            <w:tcW w:w="1532" w:type="dxa"/>
            <w:tcBorders>
              <w:top w:val="nil"/>
              <w:left w:val="nil"/>
              <w:bottom w:val="single" w:sz="8" w:space="0" w:color="00000A"/>
              <w:right w:val="nil"/>
            </w:tcBorders>
            <w:shd w:val="clear" w:color="auto" w:fill="auto"/>
          </w:tcPr>
          <w:p w:rsidR="0065216A" w:rsidRDefault="00A934C5">
            <w:pPr>
              <w:ind w:left="18"/>
              <w:jc w:val="right"/>
              <w:rPr>
                <w:sz w:val="16"/>
                <w:lang w:eastAsia="en-GB"/>
              </w:rPr>
            </w:pPr>
            <w:r>
              <w:rPr>
                <w:sz w:val="16"/>
                <w:lang w:eastAsia="en-GB"/>
              </w:rPr>
              <w:t>REPORTS TO</w:t>
            </w:r>
          </w:p>
        </w:tc>
        <w:tc>
          <w:tcPr>
            <w:tcW w:w="1472" w:type="dxa"/>
            <w:tcBorders>
              <w:top w:val="nil"/>
              <w:left w:val="nil"/>
              <w:bottom w:val="single" w:sz="8" w:space="0" w:color="00000A"/>
              <w:right w:val="nil"/>
            </w:tcBorders>
            <w:shd w:val="clear" w:color="auto" w:fill="auto"/>
          </w:tcPr>
          <w:p w:rsidR="0065216A" w:rsidRDefault="006772CE">
            <w:pPr>
              <w:ind w:left="0"/>
              <w:jc w:val="left"/>
            </w:pPr>
            <w:r>
              <w:rPr>
                <w:b/>
                <w:lang w:eastAsia="en-GB"/>
              </w:rPr>
              <w:t xml:space="preserve">Continuous Airworthiness Manager </w:t>
            </w:r>
          </w:p>
        </w:tc>
      </w:tr>
      <w:tr w:rsidR="0065216A">
        <w:trPr>
          <w:trHeight w:val="57"/>
        </w:trPr>
        <w:tc>
          <w:tcPr>
            <w:tcW w:w="3644" w:type="dxa"/>
            <w:gridSpan w:val="2"/>
            <w:tcBorders>
              <w:top w:val="single" w:sz="18" w:space="0" w:color="00000A"/>
              <w:left w:val="nil"/>
              <w:bottom w:val="nil"/>
              <w:right w:val="nil"/>
            </w:tcBorders>
            <w:shd w:val="clear" w:color="auto" w:fill="FFD400"/>
          </w:tcPr>
          <w:p w:rsidR="0065216A" w:rsidRDefault="00A934C5">
            <w:pPr>
              <w:pStyle w:val="Heading1LeftWhite"/>
              <w:rPr>
                <w:rFonts w:cs="Arial"/>
                <w:color w:val="444444"/>
              </w:rPr>
            </w:pPr>
            <w:r>
              <w:t>DIMENSIONS</w:t>
            </w:r>
          </w:p>
          <w:p w:rsidR="0065216A" w:rsidRDefault="0065216A">
            <w:pPr>
              <w:ind w:left="0"/>
              <w:rPr>
                <w:rFonts w:cs="Arial"/>
                <w:color w:val="444444"/>
                <w:szCs w:val="18"/>
              </w:rPr>
            </w:pPr>
          </w:p>
          <w:p w:rsidR="0065216A" w:rsidRDefault="00DD69C0">
            <w:pPr>
              <w:ind w:left="0"/>
              <w:rPr>
                <w:szCs w:val="18"/>
              </w:rPr>
            </w:pPr>
            <w:r>
              <w:rPr>
                <w:rFonts w:cs="Arial"/>
                <w:color w:val="444444"/>
                <w:szCs w:val="18"/>
              </w:rPr>
              <w:t>CAMO</w:t>
            </w:r>
            <w:r w:rsidR="007D1311">
              <w:rPr>
                <w:rFonts w:cs="Arial"/>
                <w:color w:val="444444"/>
                <w:szCs w:val="18"/>
              </w:rPr>
              <w:t xml:space="preserve"> Engineering</w:t>
            </w:r>
          </w:p>
          <w:p w:rsidR="0065216A" w:rsidRPr="003E7B69" w:rsidRDefault="00DD69C0">
            <w:pPr>
              <w:ind w:left="0"/>
              <w:rPr>
                <w:szCs w:val="18"/>
                <w:lang w:val="fr-FR"/>
              </w:rPr>
            </w:pPr>
            <w:r>
              <w:rPr>
                <w:rFonts w:cs="Arial"/>
                <w:color w:val="444444"/>
                <w:szCs w:val="18"/>
                <w:lang w:val="fr-FR"/>
              </w:rPr>
              <w:t>HUMS</w:t>
            </w:r>
          </w:p>
          <w:p w:rsidR="0065216A" w:rsidRPr="003E7B69" w:rsidRDefault="0065216A">
            <w:pPr>
              <w:ind w:left="0"/>
              <w:rPr>
                <w:rFonts w:cs="Arial"/>
                <w:color w:val="444444"/>
                <w:lang w:val="fr-FR"/>
              </w:rPr>
            </w:pPr>
          </w:p>
          <w:p w:rsidR="0065216A" w:rsidRPr="003E7B69" w:rsidRDefault="0065216A">
            <w:pPr>
              <w:rPr>
                <w:rFonts w:cs="Arial"/>
                <w:color w:val="444444"/>
                <w:szCs w:val="18"/>
                <w:lang w:val="fr-FR"/>
              </w:rPr>
            </w:pPr>
          </w:p>
          <w:p w:rsidR="0065216A" w:rsidRPr="003E7B69" w:rsidRDefault="0065216A">
            <w:pPr>
              <w:rPr>
                <w:rFonts w:cs="Arial"/>
                <w:color w:val="444444"/>
                <w:szCs w:val="18"/>
                <w:lang w:val="fr-FR"/>
              </w:rPr>
            </w:pPr>
          </w:p>
          <w:p w:rsidR="0065216A" w:rsidRPr="003E7B69" w:rsidRDefault="00A934C5">
            <w:pPr>
              <w:ind w:left="0"/>
              <w:rPr>
                <w:szCs w:val="18"/>
                <w:lang w:val="fr-FR"/>
              </w:rPr>
            </w:pPr>
            <w:r w:rsidRPr="003E7B69">
              <w:rPr>
                <w:rFonts w:cs="Arial"/>
                <w:color w:val="444444"/>
                <w:szCs w:val="18"/>
                <w:lang w:val="fr-FR"/>
              </w:rPr>
              <w:t>Location: HQ Ostend/</w:t>
            </w:r>
            <w:proofErr w:type="spellStart"/>
            <w:r w:rsidRPr="003E7B69">
              <w:rPr>
                <w:rFonts w:cs="Arial"/>
                <w:color w:val="444444"/>
                <w:szCs w:val="18"/>
                <w:lang w:val="fr-FR"/>
              </w:rPr>
              <w:t>Belgium</w:t>
            </w:r>
            <w:proofErr w:type="spellEnd"/>
          </w:p>
          <w:p w:rsidR="0065216A" w:rsidRDefault="00A934C5">
            <w:pPr>
              <w:ind w:left="0"/>
              <w:rPr>
                <w:szCs w:val="18"/>
              </w:rPr>
            </w:pPr>
            <w:r>
              <w:rPr>
                <w:rFonts w:cs="Arial"/>
                <w:color w:val="444444"/>
                <w:szCs w:val="18"/>
              </w:rPr>
              <w:t>Administrative work roster, Mon – Fri</w:t>
            </w:r>
          </w:p>
          <w:p w:rsidR="0065216A" w:rsidRDefault="0065216A">
            <w:pPr>
              <w:rPr>
                <w:rFonts w:cs="Arial"/>
                <w:color w:val="444444"/>
              </w:rPr>
            </w:pPr>
          </w:p>
        </w:tc>
        <w:tc>
          <w:tcPr>
            <w:tcW w:w="7129" w:type="dxa"/>
            <w:gridSpan w:val="3"/>
            <w:vMerge w:val="restart"/>
            <w:tcBorders>
              <w:top w:val="single" w:sz="18" w:space="0" w:color="00000A"/>
              <w:left w:val="nil"/>
              <w:bottom w:val="nil"/>
              <w:right w:val="nil"/>
            </w:tcBorders>
            <w:shd w:val="clear" w:color="auto" w:fill="auto"/>
          </w:tcPr>
          <w:p w:rsidR="0065216A" w:rsidRDefault="00A934C5">
            <w:pPr>
              <w:pStyle w:val="Heading1"/>
              <w:rPr>
                <w:sz w:val="20"/>
                <w:szCs w:val="20"/>
              </w:rPr>
            </w:pPr>
            <w:r>
              <w:rPr>
                <w:sz w:val="20"/>
                <w:szCs w:val="20"/>
              </w:rPr>
              <w:t>JOB SUMMARY</w:t>
            </w:r>
          </w:p>
          <w:p w:rsidR="0065216A" w:rsidRDefault="0065216A">
            <w:pPr>
              <w:rPr>
                <w:rFonts w:cs="Arial"/>
                <w:color w:val="444444"/>
              </w:rPr>
            </w:pPr>
          </w:p>
          <w:p w:rsidR="00DD69C0" w:rsidRDefault="00DD69C0" w:rsidP="00DD69C0">
            <w:r>
              <w:t>Health and Usage Monitoring Systems (HUMS), incorporating comprehensive rotor drive system Vibration Health Monitoring (VHM), have contributed significantly to improving the safety of rotary wing operations since its inception. By maintaining/Improving the HUMS procedures and analyzing HUMS Data you ensure early detection of progressive defects or their indications so timely rectification can be performed before they have an immediate effect on operational safety.</w:t>
            </w:r>
          </w:p>
          <w:p w:rsidR="0065216A" w:rsidRDefault="0065216A">
            <w:pPr>
              <w:rPr>
                <w:rFonts w:cs="Arial"/>
                <w:color w:val="444444"/>
              </w:rPr>
            </w:pPr>
          </w:p>
          <w:p w:rsidR="0065216A" w:rsidRDefault="0065216A"/>
          <w:p w:rsidR="0065216A" w:rsidRDefault="00A934C5">
            <w:pPr>
              <w:pStyle w:val="Heading1"/>
            </w:pPr>
            <w:r>
              <w:rPr>
                <w:sz w:val="20"/>
                <w:szCs w:val="20"/>
              </w:rPr>
              <w:t>RESPONSIBILITIES &amp; MAIN RESULT AREAS</w:t>
            </w:r>
          </w:p>
          <w:p w:rsidR="0065216A" w:rsidRDefault="0065216A">
            <w:pPr>
              <w:rPr>
                <w:sz w:val="20"/>
                <w:szCs w:val="20"/>
              </w:rPr>
            </w:pPr>
          </w:p>
          <w:p w:rsidR="00C15F26" w:rsidRPr="00DD69C0" w:rsidRDefault="00C15F26" w:rsidP="00DD69C0">
            <w:pPr>
              <w:pStyle w:val="ListParagraph"/>
              <w:numPr>
                <w:ilvl w:val="0"/>
                <w:numId w:val="1"/>
              </w:numPr>
              <w:spacing w:after="200" w:line="276" w:lineRule="auto"/>
              <w:rPr>
                <w:rFonts w:ascii="Calibri" w:hAnsi="Calibri" w:cs="Calibri"/>
                <w:szCs w:val="18"/>
              </w:rPr>
            </w:pPr>
            <w:r w:rsidRPr="00DD69C0">
              <w:rPr>
                <w:rFonts w:ascii="Calibri" w:hAnsi="Calibri" w:cs="Calibri"/>
                <w:szCs w:val="18"/>
              </w:rPr>
              <w:t>Continuous development and improvement of the</w:t>
            </w:r>
            <w:r w:rsidR="00DD69C0" w:rsidRPr="00DD69C0">
              <w:rPr>
                <w:rFonts w:ascii="Calibri" w:hAnsi="Calibri" w:cs="Calibri"/>
                <w:szCs w:val="18"/>
              </w:rPr>
              <w:t xml:space="preserve"> HUMS program.</w:t>
            </w:r>
          </w:p>
          <w:p w:rsidR="00A934C5" w:rsidRPr="00DD69C0" w:rsidRDefault="00A934C5" w:rsidP="00DD69C0">
            <w:pPr>
              <w:pStyle w:val="ListParagraph"/>
              <w:numPr>
                <w:ilvl w:val="0"/>
                <w:numId w:val="1"/>
              </w:numPr>
              <w:spacing w:after="200" w:line="276" w:lineRule="auto"/>
              <w:rPr>
                <w:rFonts w:ascii="Calibri" w:hAnsi="Calibri" w:cs="Calibri"/>
                <w:szCs w:val="18"/>
              </w:rPr>
            </w:pPr>
            <w:r w:rsidRPr="00DD69C0">
              <w:rPr>
                <w:rFonts w:ascii="Calibri" w:hAnsi="Calibri" w:cs="Calibri"/>
                <w:szCs w:val="18"/>
              </w:rPr>
              <w:t>Liaise directly with equipment Manufacturers, Repair and Overhaul Vendors, other aircraft operators</w:t>
            </w:r>
            <w:r w:rsidR="00C15F26" w:rsidRPr="00DD69C0">
              <w:rPr>
                <w:rFonts w:ascii="Calibri" w:hAnsi="Calibri" w:cs="Calibri"/>
                <w:szCs w:val="18"/>
              </w:rPr>
              <w:t>.</w:t>
            </w:r>
          </w:p>
          <w:p w:rsidR="00DD69C0" w:rsidRPr="00DD69C0" w:rsidRDefault="00DD69C0" w:rsidP="00DD69C0">
            <w:pPr>
              <w:pStyle w:val="ListParagraph"/>
              <w:numPr>
                <w:ilvl w:val="0"/>
                <w:numId w:val="1"/>
              </w:numPr>
              <w:spacing w:after="200" w:line="276" w:lineRule="auto"/>
              <w:jc w:val="left"/>
              <w:rPr>
                <w:rFonts w:ascii="Calibri" w:hAnsi="Calibri" w:cs="Calibri"/>
                <w:color w:val="4A4B4B"/>
                <w:szCs w:val="18"/>
                <w:shd w:val="clear" w:color="auto" w:fill="FEFEFE"/>
              </w:rPr>
            </w:pPr>
            <w:r w:rsidRPr="00DD69C0">
              <w:rPr>
                <w:rFonts w:ascii="Calibri" w:hAnsi="Calibri" w:cs="Calibri"/>
                <w:szCs w:val="18"/>
              </w:rPr>
              <w:t xml:space="preserve">Provide technical and advisory support to the Maintenance, Quality Department, Stores and Flight Operations Departments. </w:t>
            </w:r>
          </w:p>
          <w:p w:rsidR="00DD69C0" w:rsidRPr="00DD69C0" w:rsidRDefault="00DD69C0" w:rsidP="00DD69C0">
            <w:pPr>
              <w:pStyle w:val="ListParagraph"/>
              <w:numPr>
                <w:ilvl w:val="0"/>
                <w:numId w:val="1"/>
              </w:numPr>
              <w:spacing w:after="200" w:line="276" w:lineRule="auto"/>
              <w:jc w:val="left"/>
              <w:rPr>
                <w:rFonts w:ascii="Calibri" w:hAnsi="Calibri" w:cs="Calibri"/>
                <w:color w:val="4A4B4B"/>
                <w:szCs w:val="18"/>
                <w:shd w:val="clear" w:color="auto" w:fill="FEFEFE"/>
              </w:rPr>
            </w:pPr>
            <w:r w:rsidRPr="00DD69C0">
              <w:rPr>
                <w:rFonts w:ascii="Calibri" w:hAnsi="Calibri" w:cs="Calibri"/>
                <w:color w:val="4A4B4B"/>
                <w:szCs w:val="18"/>
                <w:shd w:val="clear" w:color="auto" w:fill="FEFEFE"/>
              </w:rPr>
              <w:t>Technical support to Maintenance &amp; Engineering.</w:t>
            </w:r>
          </w:p>
          <w:p w:rsidR="00DD69C0" w:rsidRPr="00DD69C0" w:rsidRDefault="00DD69C0" w:rsidP="00DD69C0">
            <w:pPr>
              <w:pStyle w:val="ListParagraph"/>
              <w:numPr>
                <w:ilvl w:val="0"/>
                <w:numId w:val="1"/>
              </w:numPr>
              <w:spacing w:after="200" w:line="276" w:lineRule="auto"/>
              <w:jc w:val="left"/>
              <w:rPr>
                <w:rFonts w:ascii="Calibri" w:hAnsi="Calibri" w:cs="Calibri"/>
                <w:color w:val="4A4B4B"/>
                <w:szCs w:val="18"/>
                <w:shd w:val="clear" w:color="auto" w:fill="FEFEFE"/>
              </w:rPr>
            </w:pPr>
            <w:r w:rsidRPr="00DD69C0">
              <w:rPr>
                <w:rFonts w:ascii="Calibri" w:hAnsi="Calibri" w:cs="Calibri"/>
                <w:color w:val="4A4B4B"/>
                <w:szCs w:val="18"/>
                <w:shd w:val="clear" w:color="auto" w:fill="FEFEFE"/>
              </w:rPr>
              <w:t>Manage and analyze HUMS data for entire HUMS equipped fleet assigned</w:t>
            </w:r>
            <w:r w:rsidR="00070C8C">
              <w:rPr>
                <w:rFonts w:ascii="Calibri" w:hAnsi="Calibri" w:cs="Calibri"/>
                <w:color w:val="4A4B4B"/>
                <w:szCs w:val="18"/>
                <w:shd w:val="clear" w:color="auto" w:fill="FEFEFE"/>
              </w:rPr>
              <w:t>.</w:t>
            </w:r>
          </w:p>
          <w:p w:rsidR="00DD69C0" w:rsidRPr="00DD69C0" w:rsidRDefault="00DD69C0" w:rsidP="00DD69C0">
            <w:pPr>
              <w:pStyle w:val="ListParagraph"/>
              <w:numPr>
                <w:ilvl w:val="0"/>
                <w:numId w:val="1"/>
              </w:numPr>
              <w:spacing w:after="200" w:line="276" w:lineRule="auto"/>
              <w:jc w:val="left"/>
              <w:rPr>
                <w:rFonts w:ascii="Calibri" w:hAnsi="Calibri" w:cs="Calibri"/>
                <w:color w:val="4A4B4B"/>
                <w:szCs w:val="18"/>
                <w:shd w:val="clear" w:color="auto" w:fill="FEFEFE"/>
              </w:rPr>
            </w:pPr>
            <w:r w:rsidRPr="00DD69C0">
              <w:rPr>
                <w:rFonts w:ascii="Calibri" w:hAnsi="Calibri" w:cs="Calibri"/>
                <w:color w:val="4A4B4B"/>
                <w:szCs w:val="18"/>
                <w:shd w:val="clear" w:color="auto" w:fill="FEFEFE"/>
              </w:rPr>
              <w:t>Coordinate with OEM’s and HUMS system vendor to identify possible improvements</w:t>
            </w:r>
            <w:r w:rsidR="00070C8C">
              <w:rPr>
                <w:rFonts w:ascii="Calibri" w:hAnsi="Calibri" w:cs="Calibri"/>
                <w:color w:val="4A4B4B"/>
                <w:szCs w:val="18"/>
                <w:shd w:val="clear" w:color="auto" w:fill="FEFEFE"/>
              </w:rPr>
              <w:t>.</w:t>
            </w:r>
          </w:p>
          <w:p w:rsidR="00DD69C0" w:rsidRPr="00DD69C0" w:rsidRDefault="00DD69C0" w:rsidP="00DD69C0">
            <w:pPr>
              <w:pStyle w:val="ListParagraph"/>
              <w:numPr>
                <w:ilvl w:val="0"/>
                <w:numId w:val="1"/>
              </w:numPr>
              <w:spacing w:after="200" w:line="276" w:lineRule="auto"/>
              <w:jc w:val="left"/>
              <w:rPr>
                <w:rFonts w:ascii="Calibri" w:hAnsi="Calibri" w:cs="Calibri"/>
                <w:color w:val="4A4B4B"/>
                <w:szCs w:val="18"/>
                <w:shd w:val="clear" w:color="auto" w:fill="FEFEFE"/>
              </w:rPr>
            </w:pPr>
            <w:r w:rsidRPr="00DD69C0">
              <w:rPr>
                <w:rFonts w:ascii="Calibri" w:hAnsi="Calibri" w:cs="Calibri"/>
                <w:color w:val="4A4B4B"/>
                <w:szCs w:val="18"/>
                <w:shd w:val="clear" w:color="auto" w:fill="FEFEFE"/>
              </w:rPr>
              <w:t>Assist in helicopter troubleshooting activity</w:t>
            </w:r>
            <w:r w:rsidR="00070C8C">
              <w:rPr>
                <w:rFonts w:ascii="Calibri" w:hAnsi="Calibri" w:cs="Calibri"/>
                <w:color w:val="4A4B4B"/>
                <w:szCs w:val="18"/>
                <w:shd w:val="clear" w:color="auto" w:fill="FEFEFE"/>
              </w:rPr>
              <w:t>.</w:t>
            </w:r>
          </w:p>
          <w:p w:rsidR="00DD69C0" w:rsidRPr="00DD69C0" w:rsidRDefault="00DD69C0" w:rsidP="00DD69C0">
            <w:pPr>
              <w:pStyle w:val="ListParagraph"/>
              <w:numPr>
                <w:ilvl w:val="0"/>
                <w:numId w:val="1"/>
              </w:numPr>
              <w:spacing w:after="200" w:line="276" w:lineRule="auto"/>
              <w:jc w:val="left"/>
              <w:rPr>
                <w:rFonts w:ascii="Calibri" w:hAnsi="Calibri" w:cs="Calibri"/>
                <w:color w:val="4A4B4B"/>
                <w:szCs w:val="18"/>
                <w:shd w:val="clear" w:color="auto" w:fill="FEFEFE"/>
              </w:rPr>
            </w:pPr>
            <w:r w:rsidRPr="00DD69C0">
              <w:rPr>
                <w:rFonts w:ascii="Calibri" w:hAnsi="Calibri" w:cs="Calibri"/>
                <w:color w:val="4A4B4B"/>
                <w:szCs w:val="18"/>
                <w:shd w:val="clear" w:color="auto" w:fill="FEFEFE"/>
              </w:rPr>
              <w:t>Keep the HUMS related maintenance activity traced and recorded</w:t>
            </w:r>
            <w:r w:rsidR="00070C8C">
              <w:rPr>
                <w:rFonts w:ascii="Calibri" w:hAnsi="Calibri" w:cs="Calibri"/>
                <w:color w:val="4A4B4B"/>
                <w:szCs w:val="18"/>
                <w:shd w:val="clear" w:color="auto" w:fill="FEFEFE"/>
              </w:rPr>
              <w:t>.</w:t>
            </w:r>
          </w:p>
          <w:p w:rsidR="00A934C5" w:rsidRPr="00DD69C0" w:rsidRDefault="00A934C5" w:rsidP="00DD69C0">
            <w:pPr>
              <w:pStyle w:val="ListParagraph"/>
              <w:numPr>
                <w:ilvl w:val="0"/>
                <w:numId w:val="1"/>
              </w:numPr>
              <w:spacing w:after="200" w:line="276" w:lineRule="auto"/>
              <w:rPr>
                <w:rFonts w:ascii="Calibri" w:hAnsi="Calibri" w:cs="Calibri"/>
              </w:rPr>
            </w:pPr>
            <w:r w:rsidRPr="00DD69C0">
              <w:rPr>
                <w:rFonts w:ascii="Calibri" w:hAnsi="Calibri" w:cs="Calibri"/>
              </w:rPr>
              <w:t>Performs research, attempting to discover degrading trends before a problem becomes significant.</w:t>
            </w:r>
          </w:p>
          <w:p w:rsidR="00A934C5" w:rsidRPr="00DD69C0" w:rsidRDefault="00A934C5" w:rsidP="00DD69C0">
            <w:pPr>
              <w:pStyle w:val="ListParagraph"/>
              <w:numPr>
                <w:ilvl w:val="0"/>
                <w:numId w:val="1"/>
              </w:numPr>
              <w:spacing w:after="200" w:line="276" w:lineRule="auto"/>
              <w:rPr>
                <w:rFonts w:ascii="Calibri" w:hAnsi="Calibri" w:cs="Calibri"/>
              </w:rPr>
            </w:pPr>
            <w:r w:rsidRPr="00DD69C0">
              <w:rPr>
                <w:rFonts w:ascii="Calibri" w:hAnsi="Calibri" w:cs="Calibri"/>
              </w:rPr>
              <w:t>Provide technical and advisory support to the Maintenance, Quality Department, Stores and</w:t>
            </w:r>
            <w:r w:rsidR="00156694" w:rsidRPr="00DD69C0">
              <w:rPr>
                <w:rFonts w:ascii="Calibri" w:hAnsi="Calibri" w:cs="Calibri"/>
              </w:rPr>
              <w:t xml:space="preserve"> Flight Operations Departments.</w:t>
            </w:r>
          </w:p>
          <w:p w:rsidR="00D06803" w:rsidRDefault="00A934C5" w:rsidP="00D06803">
            <w:pPr>
              <w:pStyle w:val="ListParagraph"/>
              <w:numPr>
                <w:ilvl w:val="0"/>
                <w:numId w:val="1"/>
              </w:numPr>
              <w:spacing w:after="200" w:line="276" w:lineRule="auto"/>
            </w:pPr>
            <w:r w:rsidRPr="00DD69C0">
              <w:rPr>
                <w:rFonts w:ascii="Calibri" w:hAnsi="Calibri" w:cs="Calibri"/>
              </w:rPr>
              <w:t>Organize and conduct reliability</w:t>
            </w:r>
            <w:r w:rsidR="00156694" w:rsidRPr="00DD69C0">
              <w:rPr>
                <w:rFonts w:ascii="Calibri" w:hAnsi="Calibri" w:cs="Calibri"/>
              </w:rPr>
              <w:t>, punctuality</w:t>
            </w:r>
            <w:r w:rsidRPr="00DD69C0">
              <w:rPr>
                <w:rFonts w:ascii="Calibri" w:hAnsi="Calibri" w:cs="Calibri"/>
              </w:rPr>
              <w:t xml:space="preserve"> and warranty meetings</w:t>
            </w:r>
            <w:r>
              <w:t>.</w:t>
            </w:r>
          </w:p>
          <w:p w:rsidR="00D06803" w:rsidRDefault="00D06803" w:rsidP="00D06803">
            <w:pPr>
              <w:pStyle w:val="ListParagraph"/>
              <w:spacing w:after="200" w:line="276" w:lineRule="auto"/>
              <w:ind w:left="720"/>
            </w:pPr>
          </w:p>
          <w:p w:rsidR="0065216A" w:rsidRDefault="00A934C5">
            <w:pPr>
              <w:pStyle w:val="Heading1"/>
              <w:rPr>
                <w:sz w:val="20"/>
                <w:szCs w:val="20"/>
              </w:rPr>
            </w:pPr>
            <w:r>
              <w:rPr>
                <w:sz w:val="20"/>
                <w:szCs w:val="20"/>
              </w:rPr>
              <w:t>EXPERIENCE</w:t>
            </w:r>
          </w:p>
          <w:p w:rsidR="0065216A" w:rsidRDefault="0065216A"/>
          <w:p w:rsidR="00156694" w:rsidRDefault="00156694" w:rsidP="00DD69C0">
            <w:pPr>
              <w:pStyle w:val="ListParagraph"/>
              <w:numPr>
                <w:ilvl w:val="0"/>
                <w:numId w:val="1"/>
              </w:numPr>
              <w:spacing w:after="200" w:line="276" w:lineRule="auto"/>
              <w:jc w:val="left"/>
            </w:pPr>
            <w:r>
              <w:t>Educational Qualifications: Higher technical education, preferably a master degree or equivalent by experience.</w:t>
            </w:r>
          </w:p>
          <w:p w:rsidR="00156694" w:rsidRDefault="00156694" w:rsidP="00DD69C0">
            <w:pPr>
              <w:pStyle w:val="ListParagraph"/>
              <w:numPr>
                <w:ilvl w:val="0"/>
                <w:numId w:val="1"/>
              </w:numPr>
              <w:spacing w:after="200" w:line="276" w:lineRule="auto"/>
              <w:jc w:val="left"/>
            </w:pPr>
            <w:r>
              <w:t xml:space="preserve">Aviation regulatory and system knowledge is a plus </w:t>
            </w:r>
          </w:p>
          <w:p w:rsidR="00156694" w:rsidRDefault="00156694" w:rsidP="00156694">
            <w:pPr>
              <w:pStyle w:val="ListParagraph"/>
              <w:spacing w:after="200" w:line="276" w:lineRule="auto"/>
              <w:ind w:left="720"/>
              <w:jc w:val="left"/>
            </w:pPr>
          </w:p>
          <w:p w:rsidR="0065216A" w:rsidRDefault="00A934C5" w:rsidP="00156694">
            <w:pPr>
              <w:spacing w:after="200" w:line="276" w:lineRule="auto"/>
              <w:ind w:left="360"/>
              <w:jc w:val="left"/>
            </w:pPr>
            <w:r w:rsidRPr="00156694">
              <w:rPr>
                <w:b/>
                <w:sz w:val="22"/>
              </w:rPr>
              <w:t>SKILLS</w:t>
            </w:r>
          </w:p>
          <w:p w:rsidR="0065216A" w:rsidRDefault="00A934C5" w:rsidP="00DD69C0">
            <w:pPr>
              <w:pStyle w:val="ListParagraph"/>
              <w:numPr>
                <w:ilvl w:val="0"/>
                <w:numId w:val="1"/>
              </w:numPr>
              <w:spacing w:after="200" w:line="276" w:lineRule="auto"/>
              <w:jc w:val="left"/>
            </w:pPr>
            <w:r>
              <w:t>Profound ICT knowledge</w:t>
            </w:r>
          </w:p>
          <w:p w:rsidR="0065216A" w:rsidRDefault="00A934C5" w:rsidP="00DD69C0">
            <w:pPr>
              <w:pStyle w:val="ListParagraph"/>
              <w:numPr>
                <w:ilvl w:val="0"/>
                <w:numId w:val="1"/>
              </w:numPr>
              <w:spacing w:after="200" w:line="276" w:lineRule="auto"/>
              <w:jc w:val="left"/>
            </w:pPr>
            <w:r>
              <w:t>Ability to deliver high quality documentation (attention to detail)</w:t>
            </w:r>
          </w:p>
          <w:p w:rsidR="0065216A" w:rsidRDefault="00A934C5" w:rsidP="00DD69C0">
            <w:pPr>
              <w:pStyle w:val="ListParagraph"/>
              <w:numPr>
                <w:ilvl w:val="0"/>
                <w:numId w:val="1"/>
              </w:numPr>
              <w:spacing w:after="200" w:line="276" w:lineRule="auto"/>
              <w:jc w:val="left"/>
            </w:pPr>
            <w:r>
              <w:t>Ability to quickly grasp complex technical concepts and make them easily understandable in text and pictures</w:t>
            </w:r>
          </w:p>
          <w:p w:rsidR="0065216A" w:rsidRDefault="00A934C5" w:rsidP="00DD69C0">
            <w:pPr>
              <w:pStyle w:val="ListParagraph"/>
              <w:numPr>
                <w:ilvl w:val="0"/>
                <w:numId w:val="1"/>
              </w:numPr>
              <w:spacing w:after="200" w:line="276" w:lineRule="auto"/>
              <w:jc w:val="left"/>
            </w:pPr>
            <w:r>
              <w:t>Instructional capabilities</w:t>
            </w:r>
          </w:p>
          <w:p w:rsidR="0065216A" w:rsidRDefault="00A934C5" w:rsidP="00DD69C0">
            <w:pPr>
              <w:pStyle w:val="ListParagraph"/>
              <w:numPr>
                <w:ilvl w:val="0"/>
                <w:numId w:val="1"/>
              </w:numPr>
              <w:spacing w:after="200" w:line="276" w:lineRule="auto"/>
              <w:jc w:val="left"/>
            </w:pPr>
            <w:r>
              <w:t>Excellent written skills in English</w:t>
            </w:r>
          </w:p>
          <w:p w:rsidR="0065216A" w:rsidRDefault="00A934C5" w:rsidP="00DD69C0">
            <w:pPr>
              <w:pStyle w:val="ListParagraph"/>
              <w:numPr>
                <w:ilvl w:val="0"/>
                <w:numId w:val="1"/>
              </w:numPr>
              <w:spacing w:after="200" w:line="276" w:lineRule="auto"/>
              <w:jc w:val="left"/>
            </w:pPr>
            <w:r>
              <w:t>Dutch and French is a plus</w:t>
            </w:r>
          </w:p>
          <w:p w:rsidR="00156694" w:rsidRDefault="00156694" w:rsidP="00156694">
            <w:pPr>
              <w:pStyle w:val="ListParagraph"/>
              <w:spacing w:after="200" w:line="276" w:lineRule="auto"/>
              <w:ind w:left="720"/>
              <w:jc w:val="left"/>
            </w:pPr>
          </w:p>
        </w:tc>
      </w:tr>
      <w:tr w:rsidR="0065216A">
        <w:tc>
          <w:tcPr>
            <w:tcW w:w="3644" w:type="dxa"/>
            <w:gridSpan w:val="2"/>
            <w:tcBorders>
              <w:top w:val="nil"/>
              <w:left w:val="nil"/>
              <w:bottom w:val="nil"/>
              <w:right w:val="nil"/>
            </w:tcBorders>
            <w:shd w:val="clear" w:color="auto" w:fill="auto"/>
          </w:tcPr>
          <w:p w:rsidR="0065216A" w:rsidRDefault="00A934C5">
            <w:pPr>
              <w:pStyle w:val="Heading1LeftWhite"/>
              <w:spacing w:line="360" w:lineRule="auto"/>
            </w:pPr>
            <w:r>
              <w:rPr>
                <w:color w:val="00000A"/>
              </w:rPr>
              <w:t>OBJECTIVES</w:t>
            </w:r>
          </w:p>
          <w:p w:rsidR="0065216A" w:rsidRDefault="00A934C5">
            <w:pPr>
              <w:rPr>
                <w:rFonts w:cs="Arial"/>
                <w:color w:val="444444"/>
              </w:rPr>
            </w:pPr>
            <w:r>
              <w:rPr>
                <w:rFonts w:cs="Arial"/>
                <w:color w:val="444444"/>
              </w:rPr>
              <w:t>Deliver the specific goals of the assigned project work within intended timeframe.</w:t>
            </w:r>
          </w:p>
          <w:p w:rsidR="0065216A" w:rsidRDefault="0065216A">
            <w:pPr>
              <w:pStyle w:val="NormalLeftWhite"/>
              <w:jc w:val="left"/>
              <w:rPr>
                <w:color w:val="00000A"/>
              </w:rPr>
            </w:pPr>
          </w:p>
        </w:tc>
        <w:tc>
          <w:tcPr>
            <w:tcW w:w="7129" w:type="dxa"/>
            <w:gridSpan w:val="3"/>
            <w:vMerge/>
            <w:tcBorders>
              <w:top w:val="nil"/>
              <w:left w:val="nil"/>
              <w:bottom w:val="nil"/>
              <w:right w:val="nil"/>
            </w:tcBorders>
            <w:shd w:val="clear" w:color="auto" w:fill="auto"/>
          </w:tcPr>
          <w:p w:rsidR="0065216A" w:rsidRDefault="0065216A"/>
        </w:tc>
      </w:tr>
      <w:tr w:rsidR="0065216A">
        <w:trPr>
          <w:trHeight w:val="3883"/>
        </w:trPr>
        <w:tc>
          <w:tcPr>
            <w:tcW w:w="3644" w:type="dxa"/>
            <w:gridSpan w:val="2"/>
            <w:tcBorders>
              <w:top w:val="nil"/>
              <w:left w:val="nil"/>
              <w:bottom w:val="nil"/>
              <w:right w:val="nil"/>
            </w:tcBorders>
            <w:shd w:val="clear" w:color="auto" w:fill="FFD400"/>
          </w:tcPr>
          <w:p w:rsidR="0065216A" w:rsidRDefault="00A934C5">
            <w:pPr>
              <w:pStyle w:val="Heading1LeftWhite"/>
            </w:pPr>
            <w:r>
              <w:t>COMPETENCES</w:t>
            </w:r>
          </w:p>
          <w:p w:rsidR="0065216A" w:rsidRDefault="0065216A">
            <w:pPr>
              <w:pStyle w:val="NormalLeftWhite"/>
              <w:ind w:left="0"/>
              <w:jc w:val="left"/>
              <w:rPr>
                <w:color w:val="00000A"/>
                <w:sz w:val="14"/>
                <w:szCs w:val="18"/>
              </w:rPr>
            </w:pPr>
          </w:p>
          <w:p w:rsidR="0065216A" w:rsidRDefault="00A934C5">
            <w:pPr>
              <w:spacing w:after="200"/>
              <w:jc w:val="left"/>
            </w:pPr>
            <w:r>
              <w:rPr>
                <w:b/>
                <w:color w:val="808080" w:themeColor="background1" w:themeShade="80"/>
                <w:sz w:val="22"/>
                <w:lang w:val="en-GB"/>
              </w:rPr>
              <w:t>CORE</w:t>
            </w:r>
          </w:p>
          <w:p w:rsidR="0065216A" w:rsidRDefault="00A934C5">
            <w:pPr>
              <w:pStyle w:val="ListParagraph"/>
              <w:numPr>
                <w:ilvl w:val="0"/>
                <w:numId w:val="2"/>
              </w:numPr>
              <w:spacing w:after="200"/>
              <w:jc w:val="left"/>
            </w:pPr>
            <w:r>
              <w:rPr>
                <w:lang w:val="en-GB"/>
              </w:rPr>
              <w:t xml:space="preserve">Identification with the organisation </w:t>
            </w:r>
          </w:p>
          <w:p w:rsidR="0065216A" w:rsidRDefault="00A934C5">
            <w:pPr>
              <w:pStyle w:val="ListParagraph"/>
              <w:numPr>
                <w:ilvl w:val="0"/>
                <w:numId w:val="2"/>
              </w:numPr>
              <w:spacing w:after="200"/>
              <w:jc w:val="left"/>
            </w:pPr>
            <w:r>
              <w:rPr>
                <w:lang w:val="en-GB"/>
              </w:rPr>
              <w:t xml:space="preserve">Teamwork </w:t>
            </w:r>
          </w:p>
          <w:p w:rsidR="0065216A" w:rsidRDefault="00A934C5">
            <w:pPr>
              <w:pStyle w:val="ListParagraph"/>
              <w:numPr>
                <w:ilvl w:val="0"/>
                <w:numId w:val="2"/>
              </w:numPr>
              <w:spacing w:after="200"/>
              <w:jc w:val="left"/>
            </w:pPr>
            <w:r>
              <w:rPr>
                <w:lang w:val="en-GB"/>
              </w:rPr>
              <w:t xml:space="preserve">Initiative </w:t>
            </w:r>
          </w:p>
          <w:p w:rsidR="0065216A" w:rsidRDefault="00A934C5">
            <w:pPr>
              <w:pStyle w:val="ListParagraph"/>
              <w:numPr>
                <w:ilvl w:val="0"/>
                <w:numId w:val="2"/>
              </w:numPr>
              <w:spacing w:after="200"/>
              <w:jc w:val="left"/>
            </w:pPr>
            <w:r>
              <w:rPr>
                <w:lang w:val="en-GB"/>
              </w:rPr>
              <w:t xml:space="preserve">Performance motivation </w:t>
            </w:r>
          </w:p>
          <w:p w:rsidR="0065216A" w:rsidRDefault="00A934C5">
            <w:pPr>
              <w:pStyle w:val="ListParagraph"/>
              <w:numPr>
                <w:ilvl w:val="0"/>
                <w:numId w:val="2"/>
              </w:numPr>
              <w:spacing w:after="200"/>
              <w:jc w:val="left"/>
            </w:pPr>
            <w:r>
              <w:rPr>
                <w:lang w:val="en-GB"/>
              </w:rPr>
              <w:t xml:space="preserve">Flexibility </w:t>
            </w:r>
          </w:p>
          <w:p w:rsidR="0065216A" w:rsidRDefault="00A934C5">
            <w:pPr>
              <w:pStyle w:val="ListParagraph"/>
              <w:numPr>
                <w:ilvl w:val="0"/>
                <w:numId w:val="2"/>
              </w:numPr>
              <w:spacing w:after="200"/>
              <w:jc w:val="left"/>
            </w:pPr>
            <w:r>
              <w:rPr>
                <w:lang w:val="en-GB"/>
              </w:rPr>
              <w:t>Reliability</w:t>
            </w:r>
          </w:p>
          <w:p w:rsidR="0065216A" w:rsidRDefault="00A934C5">
            <w:pPr>
              <w:spacing w:after="200"/>
              <w:jc w:val="left"/>
            </w:pPr>
            <w:r>
              <w:rPr>
                <w:b/>
                <w:color w:val="808080" w:themeColor="background1" w:themeShade="80"/>
                <w:sz w:val="22"/>
                <w:lang w:val="en-GB"/>
              </w:rPr>
              <w:t>JOB RELATED</w:t>
            </w:r>
          </w:p>
          <w:p w:rsidR="0065216A" w:rsidRDefault="00A934C5">
            <w:pPr>
              <w:pStyle w:val="ListParagraph"/>
              <w:numPr>
                <w:ilvl w:val="0"/>
                <w:numId w:val="2"/>
              </w:numPr>
              <w:spacing w:after="200" w:line="276" w:lineRule="auto"/>
              <w:jc w:val="left"/>
            </w:pPr>
            <w:r>
              <w:rPr>
                <w:lang w:val="en-GB"/>
              </w:rPr>
              <w:t>Communication</w:t>
            </w:r>
          </w:p>
          <w:p w:rsidR="0065216A" w:rsidRDefault="00A934C5">
            <w:pPr>
              <w:pStyle w:val="ListParagraph"/>
              <w:numPr>
                <w:ilvl w:val="0"/>
                <w:numId w:val="2"/>
              </w:numPr>
              <w:spacing w:after="200" w:line="276" w:lineRule="auto"/>
              <w:jc w:val="left"/>
            </w:pPr>
            <w:r>
              <w:rPr>
                <w:lang w:val="en-GB"/>
              </w:rPr>
              <w:t>Innovation</w:t>
            </w:r>
          </w:p>
          <w:p w:rsidR="0065216A" w:rsidRDefault="00A934C5">
            <w:pPr>
              <w:pStyle w:val="ListParagraph"/>
              <w:numPr>
                <w:ilvl w:val="0"/>
                <w:numId w:val="2"/>
              </w:numPr>
              <w:spacing w:after="200" w:line="276" w:lineRule="auto"/>
              <w:jc w:val="left"/>
            </w:pPr>
            <w:r>
              <w:rPr>
                <w:lang w:val="en-GB"/>
              </w:rPr>
              <w:t>Problem analysis</w:t>
            </w:r>
          </w:p>
          <w:p w:rsidR="0065216A" w:rsidRDefault="00A934C5">
            <w:pPr>
              <w:pStyle w:val="ListParagraph"/>
              <w:numPr>
                <w:ilvl w:val="0"/>
                <w:numId w:val="2"/>
              </w:numPr>
              <w:spacing w:after="200" w:line="276" w:lineRule="auto"/>
              <w:jc w:val="left"/>
            </w:pPr>
            <w:r>
              <w:rPr>
                <w:lang w:val="en-GB"/>
              </w:rPr>
              <w:t>Result orientation</w:t>
            </w:r>
          </w:p>
          <w:p w:rsidR="0065216A" w:rsidRDefault="00A934C5">
            <w:pPr>
              <w:pStyle w:val="ListParagraph"/>
              <w:numPr>
                <w:ilvl w:val="0"/>
                <w:numId w:val="2"/>
              </w:numPr>
              <w:spacing w:after="200" w:line="276" w:lineRule="auto"/>
              <w:jc w:val="left"/>
            </w:pPr>
            <w:r>
              <w:rPr>
                <w:lang w:val="en-GB"/>
              </w:rPr>
              <w:t xml:space="preserve">Accuracy </w:t>
            </w:r>
          </w:p>
          <w:p w:rsidR="0065216A" w:rsidRDefault="0065216A">
            <w:pPr>
              <w:pStyle w:val="ListParagraph"/>
              <w:spacing w:after="200" w:line="276" w:lineRule="auto"/>
              <w:ind w:left="720"/>
              <w:jc w:val="left"/>
              <w:rPr>
                <w:b/>
                <w:color w:val="000000" w:themeColor="text1"/>
                <w:sz w:val="28"/>
              </w:rPr>
            </w:pPr>
          </w:p>
        </w:tc>
        <w:tc>
          <w:tcPr>
            <w:tcW w:w="7129" w:type="dxa"/>
            <w:gridSpan w:val="3"/>
            <w:vMerge/>
            <w:tcBorders>
              <w:top w:val="nil"/>
              <w:left w:val="nil"/>
              <w:bottom w:val="nil"/>
              <w:right w:val="nil"/>
            </w:tcBorders>
            <w:shd w:val="clear" w:color="auto" w:fill="auto"/>
          </w:tcPr>
          <w:p w:rsidR="0065216A" w:rsidRDefault="0065216A"/>
        </w:tc>
      </w:tr>
      <w:tr w:rsidR="0065216A">
        <w:trPr>
          <w:trHeight w:val="3242"/>
        </w:trPr>
        <w:tc>
          <w:tcPr>
            <w:tcW w:w="3644" w:type="dxa"/>
            <w:gridSpan w:val="2"/>
            <w:tcBorders>
              <w:top w:val="nil"/>
              <w:left w:val="nil"/>
              <w:bottom w:val="single" w:sz="18" w:space="0" w:color="00000A"/>
              <w:right w:val="nil"/>
            </w:tcBorders>
            <w:shd w:val="clear" w:color="auto" w:fill="auto"/>
          </w:tcPr>
          <w:p w:rsidR="0065216A" w:rsidRDefault="0065216A">
            <w:pPr>
              <w:ind w:left="0"/>
              <w:rPr>
                <w:rFonts w:ascii="Calibri" w:hAnsi="Calibri" w:cs="Calibri"/>
                <w:szCs w:val="18"/>
              </w:rPr>
            </w:pPr>
          </w:p>
          <w:p w:rsidR="0065216A" w:rsidRDefault="0065216A">
            <w:pPr>
              <w:ind w:left="0"/>
              <w:rPr>
                <w:rFonts w:ascii="Calibri" w:hAnsi="Calibri" w:cs="Calibri"/>
                <w:i/>
                <w:szCs w:val="18"/>
              </w:rPr>
            </w:pPr>
          </w:p>
        </w:tc>
        <w:tc>
          <w:tcPr>
            <w:tcW w:w="7129" w:type="dxa"/>
            <w:gridSpan w:val="3"/>
            <w:vMerge/>
            <w:tcBorders>
              <w:top w:val="nil"/>
              <w:left w:val="nil"/>
              <w:bottom w:val="single" w:sz="18" w:space="0" w:color="00000A"/>
              <w:right w:val="nil"/>
            </w:tcBorders>
            <w:shd w:val="clear" w:color="auto" w:fill="auto"/>
          </w:tcPr>
          <w:p w:rsidR="0065216A" w:rsidRDefault="0065216A"/>
        </w:tc>
      </w:tr>
    </w:tbl>
    <w:p w:rsidR="0065216A" w:rsidRDefault="0065216A"/>
    <w:sectPr w:rsidR="0065216A">
      <w:pgSz w:w="11906" w:h="16838"/>
      <w:pgMar w:top="567" w:right="1417" w:bottom="709"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6225F"/>
    <w:multiLevelType w:val="multilevel"/>
    <w:tmpl w:val="C2AA81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C794EB5"/>
    <w:multiLevelType w:val="multilevel"/>
    <w:tmpl w:val="6E60DF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60031A35"/>
    <w:multiLevelType w:val="multilevel"/>
    <w:tmpl w:val="14484E02"/>
    <w:lvl w:ilvl="0">
      <w:start w:val="1"/>
      <w:numFmt w:val="bullet"/>
      <w:lvlText w:val="•"/>
      <w:lvlJc w:val="left"/>
      <w:pPr>
        <w:ind w:left="701" w:hanging="525"/>
      </w:pPr>
      <w:rPr>
        <w:rFonts w:ascii="Calibri" w:hAnsi="Calibri" w:cs="Calibri" w:hint="default"/>
      </w:rPr>
    </w:lvl>
    <w:lvl w:ilvl="1">
      <w:start w:val="1"/>
      <w:numFmt w:val="bullet"/>
      <w:lvlText w:val="o"/>
      <w:lvlJc w:val="left"/>
      <w:pPr>
        <w:ind w:left="1256" w:hanging="360"/>
      </w:pPr>
      <w:rPr>
        <w:rFonts w:ascii="Courier New" w:hAnsi="Courier New" w:cs="Courier New" w:hint="default"/>
      </w:rPr>
    </w:lvl>
    <w:lvl w:ilvl="2">
      <w:start w:val="1"/>
      <w:numFmt w:val="bullet"/>
      <w:lvlText w:val=""/>
      <w:lvlJc w:val="left"/>
      <w:pPr>
        <w:ind w:left="1976" w:hanging="360"/>
      </w:pPr>
      <w:rPr>
        <w:rFonts w:ascii="Wingdings" w:hAnsi="Wingdings" w:cs="Wingdings" w:hint="default"/>
      </w:rPr>
    </w:lvl>
    <w:lvl w:ilvl="3">
      <w:start w:val="1"/>
      <w:numFmt w:val="bullet"/>
      <w:lvlText w:val=""/>
      <w:lvlJc w:val="left"/>
      <w:pPr>
        <w:ind w:left="2696" w:hanging="360"/>
      </w:pPr>
      <w:rPr>
        <w:rFonts w:ascii="Symbol" w:hAnsi="Symbol" w:cs="Symbol" w:hint="default"/>
      </w:rPr>
    </w:lvl>
    <w:lvl w:ilvl="4">
      <w:start w:val="1"/>
      <w:numFmt w:val="bullet"/>
      <w:lvlText w:val="o"/>
      <w:lvlJc w:val="left"/>
      <w:pPr>
        <w:ind w:left="3416" w:hanging="360"/>
      </w:pPr>
      <w:rPr>
        <w:rFonts w:ascii="Courier New" w:hAnsi="Courier New" w:cs="Courier New" w:hint="default"/>
      </w:rPr>
    </w:lvl>
    <w:lvl w:ilvl="5">
      <w:start w:val="1"/>
      <w:numFmt w:val="bullet"/>
      <w:lvlText w:val=""/>
      <w:lvlJc w:val="left"/>
      <w:pPr>
        <w:ind w:left="4136" w:hanging="360"/>
      </w:pPr>
      <w:rPr>
        <w:rFonts w:ascii="Wingdings" w:hAnsi="Wingdings" w:cs="Wingdings" w:hint="default"/>
      </w:rPr>
    </w:lvl>
    <w:lvl w:ilvl="6">
      <w:start w:val="1"/>
      <w:numFmt w:val="bullet"/>
      <w:lvlText w:val=""/>
      <w:lvlJc w:val="left"/>
      <w:pPr>
        <w:ind w:left="4856" w:hanging="360"/>
      </w:pPr>
      <w:rPr>
        <w:rFonts w:ascii="Symbol" w:hAnsi="Symbol" w:cs="Symbol" w:hint="default"/>
      </w:rPr>
    </w:lvl>
    <w:lvl w:ilvl="7">
      <w:start w:val="1"/>
      <w:numFmt w:val="bullet"/>
      <w:lvlText w:val="o"/>
      <w:lvlJc w:val="left"/>
      <w:pPr>
        <w:ind w:left="5576" w:hanging="360"/>
      </w:pPr>
      <w:rPr>
        <w:rFonts w:ascii="Courier New" w:hAnsi="Courier New" w:cs="Courier New" w:hint="default"/>
      </w:rPr>
    </w:lvl>
    <w:lvl w:ilvl="8">
      <w:start w:val="1"/>
      <w:numFmt w:val="bullet"/>
      <w:lvlText w:val=""/>
      <w:lvlJc w:val="left"/>
      <w:pPr>
        <w:ind w:left="6296" w:hanging="360"/>
      </w:pPr>
      <w:rPr>
        <w:rFonts w:ascii="Wingdings" w:hAnsi="Wingdings" w:cs="Wingdings" w:hint="default"/>
      </w:rPr>
    </w:lvl>
  </w:abstractNum>
  <w:abstractNum w:abstractNumId="3">
    <w:nsid w:val="720921CE"/>
    <w:multiLevelType w:val="hybridMultilevel"/>
    <w:tmpl w:val="179052D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16A"/>
    <w:rsid w:val="00070C8C"/>
    <w:rsid w:val="000C4C3F"/>
    <w:rsid w:val="000C4D9D"/>
    <w:rsid w:val="00156694"/>
    <w:rsid w:val="002F5C34"/>
    <w:rsid w:val="00353A98"/>
    <w:rsid w:val="003E7B69"/>
    <w:rsid w:val="003F1D96"/>
    <w:rsid w:val="00466CAA"/>
    <w:rsid w:val="00607AE9"/>
    <w:rsid w:val="0065216A"/>
    <w:rsid w:val="006772CE"/>
    <w:rsid w:val="007D1311"/>
    <w:rsid w:val="007E0C62"/>
    <w:rsid w:val="008531EF"/>
    <w:rsid w:val="009B3DF7"/>
    <w:rsid w:val="00A20BC5"/>
    <w:rsid w:val="00A934C5"/>
    <w:rsid w:val="00BD347B"/>
    <w:rsid w:val="00C15F26"/>
    <w:rsid w:val="00C57A7E"/>
    <w:rsid w:val="00D06803"/>
    <w:rsid w:val="00DD69C0"/>
    <w:rsid w:val="00F50001"/>
  </w:rsids>
  <m:mathPr>
    <m:mathFont m:val="Cambria Math"/>
    <m:brkBin m:val="before"/>
    <m:brkBinSub m:val="--"/>
    <m:smallFrac m:val="0"/>
    <m:dispDef/>
    <m:lMargin m:val="0"/>
    <m:rMargin m:val="0"/>
    <m:defJc m:val="centerGroup"/>
    <m:wrapIndent m:val="1440"/>
    <m:intLim m:val="subSup"/>
    <m:naryLim m:val="undOvr"/>
  </m:mathPr>
  <w:themeFontLang w:val="nl-B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857"/>
    <w:pPr>
      <w:ind w:left="176"/>
      <w:jc w:val="both"/>
    </w:pPr>
    <w:rPr>
      <w:color w:val="00000A"/>
      <w:sz w:val="18"/>
      <w:lang w:val="en-US"/>
    </w:rPr>
  </w:style>
  <w:style w:type="paragraph" w:styleId="Heading1">
    <w:name w:val="heading 1"/>
    <w:basedOn w:val="Normal"/>
    <w:next w:val="Normal"/>
    <w:link w:val="Heading1Char"/>
    <w:uiPriority w:val="9"/>
    <w:qFormat/>
    <w:rsid w:val="0077744A"/>
    <w:pPr>
      <w:spacing w:before="240"/>
      <w:ind w:right="175"/>
      <w:outlineLvl w:val="0"/>
    </w:pPr>
    <w:rPr>
      <w:b/>
      <w:sz w:val="32"/>
      <w:szCs w:val="32"/>
    </w:rPr>
  </w:style>
  <w:style w:type="paragraph" w:styleId="Heading2">
    <w:name w:val="heading 2"/>
    <w:basedOn w:val="Normal"/>
    <w:next w:val="Normal"/>
    <w:link w:val="Heading2Char"/>
    <w:uiPriority w:val="9"/>
    <w:unhideWhenUsed/>
    <w:qFormat/>
    <w:rsid w:val="00431A53"/>
    <w:pPr>
      <w:keepNext/>
      <w:keepLines/>
      <w:outlineLvl w:val="1"/>
    </w:pPr>
    <w:rPr>
      <w:rFonts w:eastAsiaTheme="majorEastAsia" w:cstheme="majorBidi"/>
      <w:b/>
      <w:bCs/>
      <w:caps/>
      <w:color w:val="808080" w:themeColor="background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77744A"/>
    <w:rPr>
      <w:b/>
      <w:sz w:val="32"/>
      <w:szCs w:val="32"/>
      <w:lang w:val="en-US"/>
    </w:rPr>
  </w:style>
  <w:style w:type="character" w:customStyle="1" w:styleId="Heading2Char">
    <w:name w:val="Heading 2 Char"/>
    <w:basedOn w:val="DefaultParagraphFont"/>
    <w:link w:val="Heading2"/>
    <w:uiPriority w:val="9"/>
    <w:qFormat/>
    <w:rsid w:val="00431A53"/>
    <w:rPr>
      <w:rFonts w:eastAsiaTheme="majorEastAsia" w:cstheme="majorBidi"/>
      <w:b/>
      <w:bCs/>
      <w:caps/>
      <w:color w:val="808080" w:themeColor="background1" w:themeShade="80"/>
      <w:sz w:val="26"/>
      <w:szCs w:val="26"/>
      <w:lang w:val="en-US"/>
    </w:rPr>
  </w:style>
  <w:style w:type="character" w:customStyle="1" w:styleId="BalloonTextChar">
    <w:name w:val="Balloon Text Char"/>
    <w:basedOn w:val="DefaultParagraphFont"/>
    <w:link w:val="BalloonText"/>
    <w:uiPriority w:val="99"/>
    <w:semiHidden/>
    <w:qFormat/>
    <w:rsid w:val="00CB5524"/>
    <w:rPr>
      <w:rFonts w:ascii="Tahoma" w:hAnsi="Tahoma" w:cs="Tahoma"/>
      <w:sz w:val="16"/>
      <w:szCs w:val="16"/>
      <w:lang w:val="en-US"/>
    </w:rPr>
  </w:style>
  <w:style w:type="character" w:customStyle="1" w:styleId="ListLabel1">
    <w:name w:val="ListLabel 1"/>
    <w:qFormat/>
    <w:rPr>
      <w:rFonts w:eastAsia="Calibri" w:cs="Arial"/>
      <w:color w:val="00000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Arial"/>
      <w:color w:val="00000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Calibri" w:cs="Arial"/>
      <w:color w:val="000000"/>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cs="Arial"/>
      <w:color w:val="000000"/>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eastAsia="Calibri" w:cs="Arial"/>
      <w:color w:val="000000"/>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Calibri" w:cs="Times New Roman"/>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Calibri" w:cs="Arial"/>
      <w:color w:val="000000"/>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Calibri" w:cs="Arial"/>
      <w:color w:val="000000"/>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Calibri" w:cs="Arial"/>
      <w:color w:val="000000"/>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eastAsia="Calibri" w:cs="Arial"/>
      <w:color w:val="000000"/>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rFonts w:eastAsia="Calibri" w:cs="Arial"/>
      <w:color w:val="000000"/>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eastAsia="Calibri" w:cs="Arial"/>
      <w:color w:val="000000"/>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Calibri" w:cs="Arial"/>
      <w:color w:val="000000"/>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Calibri"/>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eastAsia="Calibri" w:cs="Arial"/>
      <w:color w:val="000000"/>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eastAsia="Calibri" w:cs="Arial"/>
      <w:color w:val="000000"/>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eastAsia="Calibri"/>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eastAsia="Calibri"/>
      <w:color w:val="000000"/>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Calibri"/>
      <w:color w:val="000000"/>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StrongEmphasis">
    <w:name w:val="Strong Emphasis"/>
    <w:qFormat/>
    <w:rPr>
      <w:b/>
      <w:bC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425B11"/>
    <w:pPr>
      <w:contextualSpacing/>
    </w:pPr>
  </w:style>
  <w:style w:type="paragraph" w:customStyle="1" w:styleId="NormalLeftWhite">
    <w:name w:val="Normal Left (White)"/>
    <w:basedOn w:val="Normal"/>
    <w:qFormat/>
    <w:rsid w:val="00467802"/>
    <w:pPr>
      <w:tabs>
        <w:tab w:val="right" w:pos="2586"/>
      </w:tabs>
      <w:ind w:right="175"/>
      <w:jc w:val="right"/>
    </w:pPr>
    <w:rPr>
      <w:color w:val="FFFFFF" w:themeColor="background1"/>
    </w:rPr>
  </w:style>
  <w:style w:type="paragraph" w:customStyle="1" w:styleId="Heading1LeftWhite">
    <w:name w:val="Heading 1 Left (White)"/>
    <w:basedOn w:val="Heading1"/>
    <w:qFormat/>
    <w:rsid w:val="00467802"/>
    <w:pPr>
      <w:jc w:val="right"/>
    </w:pPr>
    <w:rPr>
      <w:color w:val="FFFFFF" w:themeColor="background1"/>
    </w:rPr>
  </w:style>
  <w:style w:type="paragraph" w:customStyle="1" w:styleId="Heading1LeftBlack">
    <w:name w:val="Heading 1 Left (Black)"/>
    <w:basedOn w:val="Heading1"/>
    <w:qFormat/>
    <w:rsid w:val="00467802"/>
    <w:pPr>
      <w:jc w:val="right"/>
    </w:pPr>
  </w:style>
  <w:style w:type="paragraph" w:customStyle="1" w:styleId="NormalLeftBlack">
    <w:name w:val="Normal Left (Black)"/>
    <w:basedOn w:val="NormalLeftWhite"/>
    <w:qFormat/>
    <w:rsid w:val="00467802"/>
    <w:rPr>
      <w:color w:val="00000A"/>
    </w:rPr>
  </w:style>
  <w:style w:type="paragraph" w:styleId="BalloonText">
    <w:name w:val="Balloon Text"/>
    <w:basedOn w:val="Normal"/>
    <w:link w:val="BalloonTextChar"/>
    <w:uiPriority w:val="99"/>
    <w:semiHidden/>
    <w:unhideWhenUsed/>
    <w:qFormat/>
    <w:rsid w:val="00CB5524"/>
    <w:rPr>
      <w:rFonts w:ascii="Tahoma" w:hAnsi="Tahoma" w:cs="Tahoma"/>
      <w:sz w:val="16"/>
      <w:szCs w:val="16"/>
    </w:rPr>
  </w:style>
  <w:style w:type="paragraph" w:styleId="NormalWeb">
    <w:name w:val="Normal (Web)"/>
    <w:basedOn w:val="Normal"/>
    <w:uiPriority w:val="99"/>
    <w:semiHidden/>
    <w:unhideWhenUsed/>
    <w:qFormat/>
    <w:rsid w:val="003479C9"/>
    <w:pPr>
      <w:spacing w:beforeAutospacing="1" w:afterAutospacing="1"/>
      <w:ind w:left="0"/>
      <w:jc w:val="left"/>
    </w:pPr>
    <w:rPr>
      <w:rFonts w:ascii="Times New Roman" w:eastAsia="Times New Roman" w:hAnsi="Times New Roman" w:cs="Times New Roman"/>
      <w:sz w:val="24"/>
      <w:szCs w:val="24"/>
      <w:lang w:val="nl-BE" w:eastAsia="nl-BE"/>
    </w:rPr>
  </w:style>
  <w:style w:type="paragraph" w:customStyle="1" w:styleId="text6">
    <w:name w:val="text6"/>
    <w:basedOn w:val="Normal"/>
    <w:qFormat/>
    <w:rsid w:val="003479C9"/>
    <w:pPr>
      <w:spacing w:beforeAutospacing="1" w:afterAutospacing="1"/>
      <w:ind w:left="0"/>
      <w:jc w:val="left"/>
    </w:pPr>
    <w:rPr>
      <w:rFonts w:ascii="Times New Roman" w:eastAsia="Times New Roman" w:hAnsi="Times New Roman" w:cs="Times New Roman"/>
      <w:color w:val="000000"/>
      <w:sz w:val="29"/>
      <w:szCs w:val="29"/>
      <w:lang w:val="nl-BE" w:eastAsia="nl-BE"/>
    </w:rPr>
  </w:style>
  <w:style w:type="table" w:styleId="TableGrid">
    <w:name w:val="Table Grid"/>
    <w:basedOn w:val="TableNormal"/>
    <w:uiPriority w:val="59"/>
    <w:rsid w:val="00425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857"/>
    <w:pPr>
      <w:ind w:left="176"/>
      <w:jc w:val="both"/>
    </w:pPr>
    <w:rPr>
      <w:color w:val="00000A"/>
      <w:sz w:val="18"/>
      <w:lang w:val="en-US"/>
    </w:rPr>
  </w:style>
  <w:style w:type="paragraph" w:styleId="Heading1">
    <w:name w:val="heading 1"/>
    <w:basedOn w:val="Normal"/>
    <w:next w:val="Normal"/>
    <w:link w:val="Heading1Char"/>
    <w:uiPriority w:val="9"/>
    <w:qFormat/>
    <w:rsid w:val="0077744A"/>
    <w:pPr>
      <w:spacing w:before="240"/>
      <w:ind w:right="175"/>
      <w:outlineLvl w:val="0"/>
    </w:pPr>
    <w:rPr>
      <w:b/>
      <w:sz w:val="32"/>
      <w:szCs w:val="32"/>
    </w:rPr>
  </w:style>
  <w:style w:type="paragraph" w:styleId="Heading2">
    <w:name w:val="heading 2"/>
    <w:basedOn w:val="Normal"/>
    <w:next w:val="Normal"/>
    <w:link w:val="Heading2Char"/>
    <w:uiPriority w:val="9"/>
    <w:unhideWhenUsed/>
    <w:qFormat/>
    <w:rsid w:val="00431A53"/>
    <w:pPr>
      <w:keepNext/>
      <w:keepLines/>
      <w:outlineLvl w:val="1"/>
    </w:pPr>
    <w:rPr>
      <w:rFonts w:eastAsiaTheme="majorEastAsia" w:cstheme="majorBidi"/>
      <w:b/>
      <w:bCs/>
      <w:caps/>
      <w:color w:val="808080" w:themeColor="background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77744A"/>
    <w:rPr>
      <w:b/>
      <w:sz w:val="32"/>
      <w:szCs w:val="32"/>
      <w:lang w:val="en-US"/>
    </w:rPr>
  </w:style>
  <w:style w:type="character" w:customStyle="1" w:styleId="Heading2Char">
    <w:name w:val="Heading 2 Char"/>
    <w:basedOn w:val="DefaultParagraphFont"/>
    <w:link w:val="Heading2"/>
    <w:uiPriority w:val="9"/>
    <w:qFormat/>
    <w:rsid w:val="00431A53"/>
    <w:rPr>
      <w:rFonts w:eastAsiaTheme="majorEastAsia" w:cstheme="majorBidi"/>
      <w:b/>
      <w:bCs/>
      <w:caps/>
      <w:color w:val="808080" w:themeColor="background1" w:themeShade="80"/>
      <w:sz w:val="26"/>
      <w:szCs w:val="26"/>
      <w:lang w:val="en-US"/>
    </w:rPr>
  </w:style>
  <w:style w:type="character" w:customStyle="1" w:styleId="BalloonTextChar">
    <w:name w:val="Balloon Text Char"/>
    <w:basedOn w:val="DefaultParagraphFont"/>
    <w:link w:val="BalloonText"/>
    <w:uiPriority w:val="99"/>
    <w:semiHidden/>
    <w:qFormat/>
    <w:rsid w:val="00CB5524"/>
    <w:rPr>
      <w:rFonts w:ascii="Tahoma" w:hAnsi="Tahoma" w:cs="Tahoma"/>
      <w:sz w:val="16"/>
      <w:szCs w:val="16"/>
      <w:lang w:val="en-US"/>
    </w:rPr>
  </w:style>
  <w:style w:type="character" w:customStyle="1" w:styleId="ListLabel1">
    <w:name w:val="ListLabel 1"/>
    <w:qFormat/>
    <w:rPr>
      <w:rFonts w:eastAsia="Calibri" w:cs="Arial"/>
      <w:color w:val="00000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Arial"/>
      <w:color w:val="00000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Calibri" w:cs="Arial"/>
      <w:color w:val="000000"/>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cs="Arial"/>
      <w:color w:val="000000"/>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eastAsia="Calibri" w:cs="Arial"/>
      <w:color w:val="000000"/>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Calibri" w:cs="Times New Roman"/>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Calibri" w:cs="Arial"/>
      <w:color w:val="000000"/>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Calibri" w:cs="Arial"/>
      <w:color w:val="000000"/>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Calibri" w:cs="Arial"/>
      <w:color w:val="000000"/>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eastAsia="Calibri" w:cs="Arial"/>
      <w:color w:val="000000"/>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rFonts w:eastAsia="Calibri" w:cs="Arial"/>
      <w:color w:val="000000"/>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eastAsia="Calibri" w:cs="Arial"/>
      <w:color w:val="000000"/>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Calibri" w:cs="Arial"/>
      <w:color w:val="000000"/>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Calibri"/>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eastAsia="Calibri" w:cs="Arial"/>
      <w:color w:val="000000"/>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eastAsia="Calibri" w:cs="Arial"/>
      <w:color w:val="000000"/>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eastAsia="Calibri"/>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eastAsia="Calibri"/>
      <w:color w:val="000000"/>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Calibri"/>
      <w:color w:val="000000"/>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StrongEmphasis">
    <w:name w:val="Strong Emphasis"/>
    <w:qFormat/>
    <w:rPr>
      <w:b/>
      <w:bC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425B11"/>
    <w:pPr>
      <w:contextualSpacing/>
    </w:pPr>
  </w:style>
  <w:style w:type="paragraph" w:customStyle="1" w:styleId="NormalLeftWhite">
    <w:name w:val="Normal Left (White)"/>
    <w:basedOn w:val="Normal"/>
    <w:qFormat/>
    <w:rsid w:val="00467802"/>
    <w:pPr>
      <w:tabs>
        <w:tab w:val="right" w:pos="2586"/>
      </w:tabs>
      <w:ind w:right="175"/>
      <w:jc w:val="right"/>
    </w:pPr>
    <w:rPr>
      <w:color w:val="FFFFFF" w:themeColor="background1"/>
    </w:rPr>
  </w:style>
  <w:style w:type="paragraph" w:customStyle="1" w:styleId="Heading1LeftWhite">
    <w:name w:val="Heading 1 Left (White)"/>
    <w:basedOn w:val="Heading1"/>
    <w:qFormat/>
    <w:rsid w:val="00467802"/>
    <w:pPr>
      <w:jc w:val="right"/>
    </w:pPr>
    <w:rPr>
      <w:color w:val="FFFFFF" w:themeColor="background1"/>
    </w:rPr>
  </w:style>
  <w:style w:type="paragraph" w:customStyle="1" w:styleId="Heading1LeftBlack">
    <w:name w:val="Heading 1 Left (Black)"/>
    <w:basedOn w:val="Heading1"/>
    <w:qFormat/>
    <w:rsid w:val="00467802"/>
    <w:pPr>
      <w:jc w:val="right"/>
    </w:pPr>
  </w:style>
  <w:style w:type="paragraph" w:customStyle="1" w:styleId="NormalLeftBlack">
    <w:name w:val="Normal Left (Black)"/>
    <w:basedOn w:val="NormalLeftWhite"/>
    <w:qFormat/>
    <w:rsid w:val="00467802"/>
    <w:rPr>
      <w:color w:val="00000A"/>
    </w:rPr>
  </w:style>
  <w:style w:type="paragraph" w:styleId="BalloonText">
    <w:name w:val="Balloon Text"/>
    <w:basedOn w:val="Normal"/>
    <w:link w:val="BalloonTextChar"/>
    <w:uiPriority w:val="99"/>
    <w:semiHidden/>
    <w:unhideWhenUsed/>
    <w:qFormat/>
    <w:rsid w:val="00CB5524"/>
    <w:rPr>
      <w:rFonts w:ascii="Tahoma" w:hAnsi="Tahoma" w:cs="Tahoma"/>
      <w:sz w:val="16"/>
      <w:szCs w:val="16"/>
    </w:rPr>
  </w:style>
  <w:style w:type="paragraph" w:styleId="NormalWeb">
    <w:name w:val="Normal (Web)"/>
    <w:basedOn w:val="Normal"/>
    <w:uiPriority w:val="99"/>
    <w:semiHidden/>
    <w:unhideWhenUsed/>
    <w:qFormat/>
    <w:rsid w:val="003479C9"/>
    <w:pPr>
      <w:spacing w:beforeAutospacing="1" w:afterAutospacing="1"/>
      <w:ind w:left="0"/>
      <w:jc w:val="left"/>
    </w:pPr>
    <w:rPr>
      <w:rFonts w:ascii="Times New Roman" w:eastAsia="Times New Roman" w:hAnsi="Times New Roman" w:cs="Times New Roman"/>
      <w:sz w:val="24"/>
      <w:szCs w:val="24"/>
      <w:lang w:val="nl-BE" w:eastAsia="nl-BE"/>
    </w:rPr>
  </w:style>
  <w:style w:type="paragraph" w:customStyle="1" w:styleId="text6">
    <w:name w:val="text6"/>
    <w:basedOn w:val="Normal"/>
    <w:qFormat/>
    <w:rsid w:val="003479C9"/>
    <w:pPr>
      <w:spacing w:beforeAutospacing="1" w:afterAutospacing="1"/>
      <w:ind w:left="0"/>
      <w:jc w:val="left"/>
    </w:pPr>
    <w:rPr>
      <w:rFonts w:ascii="Times New Roman" w:eastAsia="Times New Roman" w:hAnsi="Times New Roman" w:cs="Times New Roman"/>
      <w:color w:val="000000"/>
      <w:sz w:val="29"/>
      <w:szCs w:val="29"/>
      <w:lang w:val="nl-BE" w:eastAsia="nl-BE"/>
    </w:rPr>
  </w:style>
  <w:style w:type="table" w:styleId="TableGrid">
    <w:name w:val="Table Grid"/>
    <w:basedOn w:val="TableNormal"/>
    <w:uiPriority w:val="59"/>
    <w:rsid w:val="00425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8275">
      <w:bodyDiv w:val="1"/>
      <w:marLeft w:val="0"/>
      <w:marRight w:val="0"/>
      <w:marTop w:val="0"/>
      <w:marBottom w:val="0"/>
      <w:divBdr>
        <w:top w:val="none" w:sz="0" w:space="0" w:color="auto"/>
        <w:left w:val="none" w:sz="0" w:space="0" w:color="auto"/>
        <w:bottom w:val="none" w:sz="0" w:space="0" w:color="auto"/>
        <w:right w:val="none" w:sz="0" w:space="0" w:color="auto"/>
      </w:divBdr>
    </w:div>
    <w:div w:id="1822040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2762A-EE89-4DDF-B1D7-96F3D9979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NHV</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kvc</dc:creator>
  <cp:lastModifiedBy>Verstraeten Stefan</cp:lastModifiedBy>
  <cp:revision>2</cp:revision>
  <cp:lastPrinted>2018-11-07T13:21:00Z</cp:lastPrinted>
  <dcterms:created xsi:type="dcterms:W3CDTF">2019-06-24T08:45:00Z</dcterms:created>
  <dcterms:modified xsi:type="dcterms:W3CDTF">2019-06-24T08:45:00Z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NHV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